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3160" w14:textId="1FC0219D" w:rsidR="00037DB5" w:rsidRDefault="00916CC9" w:rsidP="00130942">
      <w:pPr>
        <w:jc w:val="both"/>
      </w:pPr>
      <w:r>
        <w:t xml:space="preserve">Izvješće o radu </w:t>
      </w:r>
      <w:r w:rsidR="00E33C9E">
        <w:t>Odjela rudarstv</w:t>
      </w:r>
      <w:r>
        <w:t>a</w:t>
      </w:r>
      <w:r w:rsidR="00E33C9E">
        <w:t xml:space="preserve"> i metalurgij</w:t>
      </w:r>
      <w:r>
        <w:t>e</w:t>
      </w:r>
      <w:r w:rsidR="00E33C9E">
        <w:t xml:space="preserve"> Hrvatske akademije tehničkih znanosti </w:t>
      </w:r>
      <w:r w:rsidR="009F0983">
        <w:t>za 20</w:t>
      </w:r>
      <w:r w:rsidR="002B47AA">
        <w:t>21</w:t>
      </w:r>
      <w:r w:rsidR="009F0983">
        <w:t>. godinu</w:t>
      </w:r>
    </w:p>
    <w:p w14:paraId="18D130D4" w14:textId="77777777" w:rsidR="00E33C9E" w:rsidRDefault="00E33C9E" w:rsidP="00130942">
      <w:pPr>
        <w:jc w:val="both"/>
      </w:pPr>
    </w:p>
    <w:p w14:paraId="2C4AFFB8" w14:textId="77777777" w:rsidR="00916CC9" w:rsidRDefault="00916CC9" w:rsidP="00130942">
      <w:pPr>
        <w:jc w:val="both"/>
      </w:pPr>
      <w:r>
        <w:t xml:space="preserve">U skladu s Planom rada Odjela </w:t>
      </w:r>
      <w:r w:rsidR="00CF0DA3">
        <w:t>za razdoblje 2017</w:t>
      </w:r>
      <w:r w:rsidR="00AA461A">
        <w:t>.</w:t>
      </w:r>
      <w:r w:rsidR="00CF0DA3">
        <w:t>-20</w:t>
      </w:r>
      <w:r w:rsidR="00AA461A">
        <w:t xml:space="preserve">23. </w:t>
      </w:r>
      <w:r>
        <w:t xml:space="preserve">godine u nastavku se navode aktivnosti članova Odjela po pojedinom cilju. </w:t>
      </w:r>
    </w:p>
    <w:p w14:paraId="5441135A" w14:textId="77777777" w:rsidR="00687803" w:rsidRDefault="00687803" w:rsidP="00130942">
      <w:pPr>
        <w:jc w:val="both"/>
      </w:pPr>
    </w:p>
    <w:p w14:paraId="3F8954EB" w14:textId="77777777" w:rsidR="00A63314" w:rsidRDefault="00A63314" w:rsidP="00130942">
      <w:pPr>
        <w:jc w:val="both"/>
      </w:pPr>
      <w:r w:rsidRPr="00275780">
        <w:t xml:space="preserve">Članovi Odjela aktivno su uključeni u rad Akademije </w:t>
      </w:r>
      <w:r w:rsidR="009F0983" w:rsidRPr="00275780">
        <w:t xml:space="preserve">u </w:t>
      </w:r>
      <w:r w:rsidRPr="00275780">
        <w:t>Znanstvenom vijeć</w:t>
      </w:r>
      <w:r w:rsidR="00286411" w:rsidRPr="00275780">
        <w:t>u (</w:t>
      </w:r>
      <w:r w:rsidRPr="00275780">
        <w:t xml:space="preserve">prof. </w:t>
      </w:r>
      <w:r w:rsidR="00344053" w:rsidRPr="00275780">
        <w:t>d</w:t>
      </w:r>
      <w:r w:rsidRPr="00275780">
        <w:t>r. sc. Darko Vrkljan</w:t>
      </w:r>
      <w:r w:rsidR="00344053" w:rsidRPr="00275780">
        <w:t>, dr. sc. Anto Markotić - zamjenik</w:t>
      </w:r>
      <w:r w:rsidRPr="00275780">
        <w:t>), Odboru za međunarodnu suradnju (prof. dr. sc. Biljana Kovačević Zelić), Odboru za nagrade (prof. dr. sc. Trpimir Kujundžić) i Odboru  za etiku (prof. dr. sc. Gordan Bedeković).</w:t>
      </w:r>
    </w:p>
    <w:p w14:paraId="48F6D2CF" w14:textId="00D59BB9" w:rsidR="00370377" w:rsidRDefault="009F0983" w:rsidP="00F72D04">
      <w:pPr>
        <w:jc w:val="both"/>
      </w:pPr>
      <w:r w:rsidRPr="009F0983">
        <w:t xml:space="preserve">Članovi Akademije aktivno sudjeluju u </w:t>
      </w:r>
      <w:r w:rsidR="00DD326F" w:rsidRPr="009F0983">
        <w:t>radu međunarodnih udruga</w:t>
      </w:r>
      <w:r w:rsidRPr="009F0983">
        <w:t xml:space="preserve">. </w:t>
      </w:r>
      <w:r>
        <w:t xml:space="preserve">Prof. dr. sc. </w:t>
      </w:r>
      <w:r w:rsidR="006008ED" w:rsidRPr="009F0983">
        <w:t xml:space="preserve">B. Kovačević Zelić </w:t>
      </w:r>
      <w:r w:rsidR="006008ED" w:rsidRPr="00F72D04">
        <w:t>članica je</w:t>
      </w:r>
      <w:r w:rsidR="00DD326F" w:rsidRPr="00F72D04">
        <w:t xml:space="preserve"> Educational comm</w:t>
      </w:r>
      <w:r w:rsidR="00743917" w:rsidRPr="00F72D04">
        <w:t>i</w:t>
      </w:r>
      <w:r w:rsidR="00DD326F" w:rsidRPr="00F72D04">
        <w:t>ttee</w:t>
      </w:r>
      <w:r w:rsidR="006008ED" w:rsidRPr="00F72D04">
        <w:t xml:space="preserve"> u međunarodnoj udruzi</w:t>
      </w:r>
      <w:r w:rsidR="00DD326F" w:rsidRPr="00F72D04">
        <w:t xml:space="preserve"> S</w:t>
      </w:r>
      <w:r w:rsidR="006008ED" w:rsidRPr="00F72D04">
        <w:t>ociety of Mining Professors.</w:t>
      </w:r>
      <w:r w:rsidR="00DD326F" w:rsidRPr="00F72D04">
        <w:t xml:space="preserve"> </w:t>
      </w:r>
    </w:p>
    <w:p w14:paraId="2BA5DDB2" w14:textId="7F755FC4" w:rsidR="007C4FE8" w:rsidRDefault="00275780" w:rsidP="007C4FE8">
      <w:pPr>
        <w:jc w:val="both"/>
      </w:pPr>
      <w:r>
        <w:t>RGN-fakultet</w:t>
      </w:r>
      <w:r w:rsidR="00370377" w:rsidRPr="009F0983">
        <w:t xml:space="preserve"> </w:t>
      </w:r>
      <w:r w:rsidR="00370377">
        <w:t>sudjeluje u projektu</w:t>
      </w:r>
      <w:r w:rsidR="007C4FE8">
        <w:t xml:space="preserve"> MOBI-US. projekt je financiran od strane EIT RawMaterials s ciljem uspostave mreže četiri sveučilišta iz ESEE regije (istočna i jugoistočna Europa) koja izvode različite diplomske program vezane uz mineralne sirovine </w:t>
      </w:r>
      <w:r w:rsidR="007C4FE8" w:rsidRPr="007C4FE8">
        <w:t>stvaranjem skupa strukturiranih opcija mobilnosti za studente između ESEE partnerskih sveučilišta</w:t>
      </w:r>
      <w:r w:rsidR="007C4FE8">
        <w:t>. Svaki partner nudi jedan semestar studijskog programa (mobility window). Partneri na projektu su:</w:t>
      </w:r>
    </w:p>
    <w:p w14:paraId="0A3B5C1B" w14:textId="3DD06CA3" w:rsidR="007C4FE8" w:rsidRDefault="007C4FE8" w:rsidP="005F5571">
      <w:pPr>
        <w:pStyle w:val="ListParagraph"/>
        <w:numPr>
          <w:ilvl w:val="0"/>
          <w:numId w:val="23"/>
        </w:numPr>
        <w:jc w:val="both"/>
      </w:pPr>
      <w:r>
        <w:t>AGH University of Science and Technology</w:t>
      </w:r>
      <w:r w:rsidR="00275780">
        <w:t xml:space="preserve">, </w:t>
      </w:r>
      <w:r>
        <w:t>Faculty of Civil Engineering and Resource Management</w:t>
      </w:r>
      <w:r w:rsidR="00275780">
        <w:t xml:space="preserve">; </w:t>
      </w:r>
      <w:r>
        <w:t>Faculty of Geology, Geophysics and Environmental Protection</w:t>
      </w:r>
    </w:p>
    <w:p w14:paraId="000FEF18" w14:textId="4A4EE8CA" w:rsidR="00275780" w:rsidRDefault="007C4FE8" w:rsidP="003F4982">
      <w:pPr>
        <w:pStyle w:val="ListParagraph"/>
        <w:numPr>
          <w:ilvl w:val="0"/>
          <w:numId w:val="22"/>
        </w:numPr>
        <w:jc w:val="both"/>
      </w:pPr>
      <w:r>
        <w:t>University of Miskolc</w:t>
      </w:r>
      <w:r w:rsidR="00275780">
        <w:t xml:space="preserve">, </w:t>
      </w:r>
      <w:r>
        <w:t>Faculty of Earth Science and Engineering</w:t>
      </w:r>
      <w:r w:rsidR="00275780">
        <w:t xml:space="preserve">; </w:t>
      </w:r>
      <w:r>
        <w:t>Faculty of Materials Science and Engineering</w:t>
      </w:r>
    </w:p>
    <w:p w14:paraId="1B92A9D5" w14:textId="77777777" w:rsidR="00275780" w:rsidRDefault="007C4FE8" w:rsidP="00A61CFA">
      <w:pPr>
        <w:pStyle w:val="ListParagraph"/>
        <w:numPr>
          <w:ilvl w:val="0"/>
          <w:numId w:val="22"/>
        </w:numPr>
        <w:jc w:val="both"/>
      </w:pPr>
      <w:r>
        <w:t>University of Zagreb</w:t>
      </w:r>
      <w:r w:rsidR="00275780">
        <w:t xml:space="preserve">, </w:t>
      </w:r>
      <w:r>
        <w:t>Faculty of Mining, Geology and Petroleum Engineering</w:t>
      </w:r>
    </w:p>
    <w:p w14:paraId="104C7FAC" w14:textId="5BC5DF33" w:rsidR="00275780" w:rsidRDefault="007C4FE8" w:rsidP="00E86C76">
      <w:pPr>
        <w:pStyle w:val="ListParagraph"/>
        <w:numPr>
          <w:ilvl w:val="0"/>
          <w:numId w:val="22"/>
        </w:numPr>
        <w:jc w:val="both"/>
      </w:pPr>
      <w:r>
        <w:t>Wroclaw University of Science and Technology</w:t>
      </w:r>
      <w:r w:rsidR="00275780">
        <w:t xml:space="preserve">, </w:t>
      </w:r>
      <w:r>
        <w:t>Faculty of Geoengineering, Mining and Geology</w:t>
      </w:r>
    </w:p>
    <w:p w14:paraId="51109166" w14:textId="4F51F773" w:rsidR="00275780" w:rsidRDefault="00275780" w:rsidP="00275780">
      <w:pPr>
        <w:jc w:val="both"/>
      </w:pPr>
      <w:r>
        <w:t>U Upravni odbor konzorcija partnerskih sveučilišta imenovana je prof. dr. sc. Biljana Kovačević Zelić, a u izvedbi projekta sudjeluje veći broj nastavnika RGNF-a, među kojima su i članovi Odjela rudarstva i metalurgije.</w:t>
      </w:r>
    </w:p>
    <w:p w14:paraId="21EB05DD" w14:textId="777A2BF6" w:rsidR="004D09B1" w:rsidRPr="001C5719" w:rsidRDefault="004D09B1" w:rsidP="00793B78">
      <w:pPr>
        <w:jc w:val="both"/>
      </w:pPr>
      <w:r w:rsidRPr="001C5719">
        <w:t>Uspješno je implementiran projekt VIRTULAB – Integrirani laboratorij za primarne i sekundarne sirovine (KK.01.1.1.02.0022) konzorcija sastavnica Sveučilišta u Zagrebu, nositelja Rudarsko-geo</w:t>
      </w:r>
      <w:r w:rsidR="00FC2FF6" w:rsidRPr="001C5719">
        <w:t>loško-na</w:t>
      </w:r>
      <w:r w:rsidRPr="001C5719">
        <w:t>ftnog fakulteta, partneri: Fakultet kemijskog inženjerstva i tehnologije, Metalurški fakultet, Geotehnički fakultet, Prehrambeno-biotehnološki fakultet koji financira Europska unija iz Europskog fonda za regionalni razvoj kroz Operativni program „Konkurentnost i kohezija 2014-2020”, Poziv na dostavu prijedloga „Ulaganje u organizacijsku reformu i infrastrukturu u sektoru ist</w:t>
      </w:r>
      <w:r w:rsidR="00FC2FF6" w:rsidRPr="001C5719">
        <w:t>raživanja, razvoja i inovacija“. U</w:t>
      </w:r>
      <w:r w:rsidRPr="001C5719">
        <w:t>kupna vrijednost projekta</w:t>
      </w:r>
      <w:r w:rsidR="00793B78" w:rsidRPr="001C5719">
        <w:t>:</w:t>
      </w:r>
      <w:r w:rsidRPr="001C5719">
        <w:t xml:space="preserve"> 14.186.222,23 HRK, EU sufinancira</w:t>
      </w:r>
      <w:r w:rsidR="00793B78" w:rsidRPr="001C5719">
        <w:t xml:space="preserve">nje: </w:t>
      </w:r>
      <w:r w:rsidRPr="001C5719">
        <w:t xml:space="preserve">11.499.539,00 HRK, voditelj projekta: prof.dr.sc. </w:t>
      </w:r>
      <w:r w:rsidR="00793B78" w:rsidRPr="001C5719">
        <w:t>Sibila Borojević Šoštarić (RGNF), voditelj s partnerske ustanove iz Odjela</w:t>
      </w:r>
      <w:r w:rsidR="00FC2FF6" w:rsidRPr="001C5719">
        <w:t xml:space="preserve"> za rudarstvo i metalurgiju</w:t>
      </w:r>
      <w:r w:rsidR="00793B78" w:rsidRPr="001C5719">
        <w:t>: prof.dr.sc. Zdenka Zovko Brodarac (MF); razdoblje provedbe projekta: 1.11.2018. – 10.7.2021.</w:t>
      </w:r>
      <w:r w:rsidR="001C5719" w:rsidRPr="001C5719">
        <w:t xml:space="preserve"> Suradnici na projektu su i voditelji laboratorija na RGN-fakultetu: prof. dr.sc. Gordan Bedeković, prof. dr. sc. </w:t>
      </w:r>
      <w:r w:rsidR="00AB485A">
        <w:t>M</w:t>
      </w:r>
      <w:r w:rsidR="001C5719" w:rsidRPr="001C5719">
        <w:t>ario Dobrilović i prof. dr sc. Biljana Kovačević Zelić.</w:t>
      </w:r>
    </w:p>
    <w:p w14:paraId="0D4F8561" w14:textId="69432860" w:rsidR="004D09B1" w:rsidRPr="001C5719" w:rsidRDefault="004D09B1" w:rsidP="004D09B1">
      <w:pPr>
        <w:jc w:val="both"/>
      </w:pPr>
      <w:r w:rsidRPr="001C5719">
        <w:t>U provedbi je p</w:t>
      </w:r>
      <w:r w:rsidR="00D03B92" w:rsidRPr="001C5719">
        <w:t xml:space="preserve">rojekt Centar za ljevarstvo-SIMET (KK.01.1.1.02.0020) </w:t>
      </w:r>
      <w:r w:rsidRPr="001C5719">
        <w:t xml:space="preserve">Metalurškog fakulteta Sveučilišta u Zagrebu (2019-2023.) koji </w:t>
      </w:r>
      <w:r w:rsidR="00D03B92" w:rsidRPr="001C5719">
        <w:t>financira Europska unija iz Europskog fonda za regionalni razvoj kroz Operativni program „Konkurentnost i kohezija 2014-2020”, Poziv na dostavu prijedloga „Ulaganje u organizacijsku reformu i infrastrukturu u sektoru istraživanja, razvoja i inovacija“</w:t>
      </w:r>
      <w:r w:rsidRPr="001C5719">
        <w:t>, vrijednost projekta 40.401.494,36 HRK, voditelj projekta: prof.dr.sc. Zdenka Zovko Brodarac</w:t>
      </w:r>
      <w:r w:rsidR="001C5719">
        <w:t>.</w:t>
      </w:r>
      <w:r w:rsidRPr="001C5719">
        <w:t xml:space="preserve"> </w:t>
      </w:r>
    </w:p>
    <w:p w14:paraId="77D0BB81" w14:textId="4EA2AC92" w:rsidR="00683A76" w:rsidRDefault="00683A76" w:rsidP="00683A76">
      <w:pPr>
        <w:jc w:val="both"/>
      </w:pPr>
      <w:r>
        <w:lastRenderedPageBreak/>
        <w:t>Tijekom 2021. godine RGN-fakultet sudjelovao je u pripremi prijave Erasmus Mundus Joint Master Degree studija „Master in Sustainable Mineral and Metal Processing Engineering“ koji treba ponuditi obrazovanje visokokvalificiranih inženjera za preradu minerala, metala i otpada. Prijava je poslana u lipnju</w:t>
      </w:r>
      <w:r w:rsidR="00C90AD2">
        <w:t xml:space="preserve"> 2021.</w:t>
      </w:r>
      <w:r>
        <w:t xml:space="preserve">, a u prosincu </w:t>
      </w:r>
      <w:r w:rsidR="00C90AD2">
        <w:t xml:space="preserve">2021. </w:t>
      </w:r>
      <w:r>
        <w:t>je odobren za financiranje. Studij će umrežiti četiri sveučilišta koja izvode različite diplomske programe vezane uz oplemenjivanje minaralnih sirovina, preradu metala i otpada. Svaki od partnera ponudio je po jedan semestar studijskog programa (mobility window). Partneri na projektu su:</w:t>
      </w:r>
    </w:p>
    <w:p w14:paraId="1DB630A9" w14:textId="52EADA6F" w:rsidR="00683A76" w:rsidRDefault="00683A76" w:rsidP="00C90AD2">
      <w:pPr>
        <w:ind w:left="142"/>
        <w:jc w:val="both"/>
      </w:pPr>
      <w:r>
        <w:t>-</w:t>
      </w:r>
      <w:r w:rsidR="00C90AD2">
        <w:t xml:space="preserve"> </w:t>
      </w:r>
      <w:r>
        <w:t>University of Oulu, Mining Engineering and Mineral Processing Research Group, Finska, koordinator,</w:t>
      </w:r>
    </w:p>
    <w:p w14:paraId="71759357" w14:textId="7862F49C" w:rsidR="00683A76" w:rsidRDefault="00683A76" w:rsidP="00C90AD2">
      <w:pPr>
        <w:ind w:left="142"/>
        <w:jc w:val="both"/>
      </w:pPr>
      <w:r>
        <w:t>-</w:t>
      </w:r>
      <w:r w:rsidR="00C90AD2">
        <w:t xml:space="preserve"> </w:t>
      </w:r>
      <w:r>
        <w:t>Montanuniversität Leoben, Austria, partner,</w:t>
      </w:r>
    </w:p>
    <w:p w14:paraId="46A2698A" w14:textId="79F15FC8" w:rsidR="00683A76" w:rsidRDefault="00683A76" w:rsidP="00C90AD2">
      <w:pPr>
        <w:ind w:left="142"/>
        <w:jc w:val="both"/>
      </w:pPr>
      <w:r>
        <w:t>-</w:t>
      </w:r>
      <w:r w:rsidR="00C90AD2">
        <w:t xml:space="preserve"> </w:t>
      </w:r>
      <w:r>
        <w:t>University of Zagreb, Faculty of Mining, Geology and Petroleum Engineering, Hrvatska, partner,</w:t>
      </w:r>
    </w:p>
    <w:p w14:paraId="5FB7B390" w14:textId="2C40A441" w:rsidR="00683A76" w:rsidRDefault="00683A76" w:rsidP="00C90AD2">
      <w:pPr>
        <w:ind w:left="142"/>
        <w:jc w:val="both"/>
      </w:pPr>
      <w:r>
        <w:t>-</w:t>
      </w:r>
      <w:r w:rsidR="00C90AD2">
        <w:t xml:space="preserve"> </w:t>
      </w:r>
      <w:r>
        <w:t>University Tecnica Federico Santa Maria, Čile, partner.</w:t>
      </w:r>
    </w:p>
    <w:p w14:paraId="7C855150" w14:textId="77777777" w:rsidR="00C90AD2" w:rsidRDefault="00683A76" w:rsidP="00683A76">
      <w:pPr>
        <w:jc w:val="both"/>
      </w:pPr>
      <w:r>
        <w:t>U tijeku je priprema studija.</w:t>
      </w:r>
    </w:p>
    <w:p w14:paraId="478077E7" w14:textId="77777777" w:rsidR="00C90AD2" w:rsidRDefault="00C90AD2" w:rsidP="00683A76">
      <w:pPr>
        <w:jc w:val="both"/>
      </w:pPr>
    </w:p>
    <w:p w14:paraId="2CB6EC36" w14:textId="218D5EF4" w:rsidR="00370377" w:rsidRDefault="002B47AA" w:rsidP="00683A76">
      <w:pPr>
        <w:jc w:val="both"/>
      </w:pPr>
      <w:r>
        <w:t>Sveučilište u Miškolcu (University of Miskolc) je na svečanoj sjednici Senata povodom početka nove akademske godine održanoj 3. rujna 2021., dodijelilo počasni doktorat dr. sc. Biljani Kovačević Zelić. Počasni doktorat dodijeljen je prof. dr. sc. Biljani Kovačević Zelić na prijedlog Faculty of Engineering Earth Sciences University of Miskolc radi njezina iznimnoga doprinosa razvoju suradnje između mađarskoga i zagrebačkoga sveučilišta, te znanstvenoga doprinosa u području istraživanja glinovitih materijala.</w:t>
      </w:r>
    </w:p>
    <w:p w14:paraId="36649B06" w14:textId="7D4CCCCD" w:rsidR="000F1325" w:rsidRDefault="000F1325" w:rsidP="00130942">
      <w:pPr>
        <w:jc w:val="both"/>
      </w:pPr>
      <w:r>
        <w:t xml:space="preserve">Prof.dr.sc. Biljana Kovačević Zelić imenovana je u </w:t>
      </w:r>
      <w:r w:rsidR="00C1307D" w:rsidRPr="00C1307D">
        <w:t>Područnog znanstvenog vijeća za tehničke znanosti</w:t>
      </w:r>
      <w:r w:rsidR="00C1307D">
        <w:t xml:space="preserve"> za razdoblje 2021.-2025.</w:t>
      </w:r>
    </w:p>
    <w:p w14:paraId="0659D401" w14:textId="570F3598" w:rsidR="00C542B2" w:rsidRPr="001C5719" w:rsidRDefault="00C542B2" w:rsidP="00130942">
      <w:pPr>
        <w:jc w:val="both"/>
      </w:pPr>
      <w:r w:rsidRPr="001C5719">
        <w:t xml:space="preserve">Prof.dr.sc. Zdenka Zovko Brodarac </w:t>
      </w:r>
      <w:r w:rsidR="00FC2FF6" w:rsidRPr="001C5719">
        <w:t xml:space="preserve">ponovo je </w:t>
      </w:r>
      <w:r w:rsidRPr="001C5719">
        <w:t>imenovana u Tematsko inovacijsko vijeće za promet i mobilnost pri Ministarstvu gospodarstva i održivog razvoja.</w:t>
      </w:r>
    </w:p>
    <w:p w14:paraId="18A0CC6F" w14:textId="5F99A04E" w:rsidR="009F0983" w:rsidRDefault="009F0983" w:rsidP="00130942">
      <w:pPr>
        <w:jc w:val="both"/>
      </w:pPr>
      <w:r>
        <w:t>U uredničkom odboru časopisa Rudarsko-geološko-naftni zbornik sudjeluju dr. sc. Gordan Bedeković kao editor za područje rudarstva.</w:t>
      </w:r>
    </w:p>
    <w:p w14:paraId="6BCF87E7" w14:textId="77777777" w:rsidR="00A06E3B" w:rsidRDefault="00A06E3B" w:rsidP="00130942">
      <w:pPr>
        <w:jc w:val="both"/>
        <w:rPr>
          <w:rFonts w:cstheme="minorHAnsi"/>
        </w:rPr>
      </w:pPr>
      <w:r>
        <w:rPr>
          <w:rFonts w:cstheme="minorHAnsi"/>
        </w:rPr>
        <w:t>Publikacije i projekti:</w:t>
      </w:r>
    </w:p>
    <w:p w14:paraId="521C26AB" w14:textId="72920F8C" w:rsidR="00D03B92" w:rsidRDefault="00D03B92" w:rsidP="00D03B92">
      <w:pPr>
        <w:pStyle w:val="ListParagraph"/>
        <w:numPr>
          <w:ilvl w:val="0"/>
          <w:numId w:val="20"/>
        </w:numPr>
        <w:jc w:val="both"/>
        <w:rPr>
          <w:rFonts w:cstheme="minorHAnsi"/>
        </w:rPr>
      </w:pPr>
      <w:r>
        <w:rPr>
          <w:rFonts w:cstheme="minorHAnsi"/>
        </w:rPr>
        <w:t>Uredničke knjige</w:t>
      </w:r>
    </w:p>
    <w:p w14:paraId="714CDA11" w14:textId="376DFCC7" w:rsidR="000A4131" w:rsidRPr="000A4131" w:rsidRDefault="000A4131" w:rsidP="000A4131">
      <w:pPr>
        <w:jc w:val="both"/>
        <w:rPr>
          <w:rFonts w:cstheme="minorHAnsi"/>
        </w:rPr>
      </w:pPr>
      <w:r w:rsidRPr="000A4131">
        <w:rPr>
          <w:rFonts w:cstheme="minorHAnsi"/>
        </w:rPr>
        <w:t>Tomac, I., Salković, I., Kovačević Zelić, B., Domitrović, D., Vučenović, H., Hrženjak; P.: Complementary Geotechnical and Geophysical Investigation Works</w:t>
      </w:r>
      <w:r>
        <w:rPr>
          <w:rFonts w:cstheme="minorHAnsi"/>
        </w:rPr>
        <w:t>.</w:t>
      </w:r>
      <w:r w:rsidRPr="000A4131">
        <w:rPr>
          <w:rFonts w:cstheme="minorHAnsi"/>
        </w:rPr>
        <w:t xml:space="preserve"> (Chapter 10 in: Tomac, I., Zlatović, S. (Eds.):</w:t>
      </w:r>
      <w:r w:rsidRPr="00B1242A">
        <w:t xml:space="preserve"> </w:t>
      </w:r>
      <w:r w:rsidRPr="000A4131">
        <w:rPr>
          <w:rFonts w:cstheme="minorHAnsi"/>
        </w:rPr>
        <w:t>Geotechnical Reconnaissance and Engineering Effects of the December 29, 2020, M6.4 Petrinja, Croatia Earthquake, and Associated Seismic Sequence), pgs. 164-196, GEER, 2021.</w:t>
      </w:r>
    </w:p>
    <w:p w14:paraId="6EEA853A" w14:textId="768F538C" w:rsidR="00D03B92" w:rsidRPr="001C5719" w:rsidRDefault="00D03B92" w:rsidP="000A4131">
      <w:pPr>
        <w:jc w:val="both"/>
        <w:rPr>
          <w:rFonts w:cstheme="minorHAnsi"/>
        </w:rPr>
      </w:pPr>
      <w:r w:rsidRPr="001C5719">
        <w:rPr>
          <w:rFonts w:cstheme="minorHAnsi"/>
        </w:rPr>
        <w:t xml:space="preserve">Proceedings Book 19th International Foundrymen Conference: Humans - Valuable Resource for Foundry Industry Development, Sisak: University of Zagreb Faculty of Metallurgy, 2021. (ur. N. Dolić; Z. Zovko Brodarac; S. Brajčinović Sandra, zbornik radova, </w:t>
      </w:r>
      <w:r w:rsidRPr="001C5719">
        <w:rPr>
          <w:rFonts w:cstheme="minorHAnsi"/>
          <w:b/>
          <w:bCs/>
        </w:rPr>
        <w:t xml:space="preserve">ISBN: </w:t>
      </w:r>
      <w:r w:rsidRPr="001C5719">
        <w:rPr>
          <w:rFonts w:cstheme="minorHAnsi"/>
        </w:rPr>
        <w:t>978-953-7082-39-0).</w:t>
      </w:r>
    </w:p>
    <w:p w14:paraId="3605E859" w14:textId="400088C9" w:rsidR="00D03B92" w:rsidRPr="001C5719" w:rsidRDefault="00D03B92" w:rsidP="000A4131">
      <w:pPr>
        <w:jc w:val="both"/>
        <w:rPr>
          <w:rFonts w:cstheme="minorHAnsi"/>
        </w:rPr>
      </w:pPr>
      <w:r w:rsidRPr="001C5719">
        <w:rPr>
          <w:rFonts w:cstheme="minorHAnsi"/>
        </w:rPr>
        <w:t xml:space="preserve">Book of Abstracts 19th International Foundrymen Conference: Humans - Valuable Resource for Foundry Industry Development, Sisak: University of Zagreb Faculty of Metallurgy, 2021., Split, 16.-18.6.2021. (ur. N. Dolić; Z. Zovko Brodarac; S. Brajčinović Sandra, zbornik sažetaka, </w:t>
      </w:r>
      <w:r w:rsidRPr="001C5719">
        <w:rPr>
          <w:rFonts w:cstheme="minorHAnsi"/>
          <w:b/>
          <w:bCs/>
        </w:rPr>
        <w:t xml:space="preserve">ISBN: </w:t>
      </w:r>
      <w:r w:rsidRPr="001C5719">
        <w:rPr>
          <w:rFonts w:cstheme="minorHAnsi"/>
        </w:rPr>
        <w:t>978-953-7082-38-3).</w:t>
      </w:r>
    </w:p>
    <w:p w14:paraId="2CDE19D0" w14:textId="7E37B3ED" w:rsidR="001C5719" w:rsidRDefault="00D03B92" w:rsidP="000A4131">
      <w:pPr>
        <w:jc w:val="both"/>
        <w:rPr>
          <w:rFonts w:cstheme="minorHAnsi"/>
        </w:rPr>
      </w:pPr>
      <w:r w:rsidRPr="001C5719">
        <w:rPr>
          <w:rFonts w:cstheme="minorHAnsi"/>
        </w:rPr>
        <w:lastRenderedPageBreak/>
        <w:t xml:space="preserve">Book of Abstracts 19th International Foundrymen Conference: Humans - Valuable Resource for Foundry Industry Development, Students' section, Sisak: University of Zagreb Faculty of Metallurgy, 2021., Split, 16.-18.6.2021. (ur. I Ivanić, Z. Zovko Brodarac, zbornik sažetaka, </w:t>
      </w:r>
      <w:r w:rsidRPr="001C5719">
        <w:rPr>
          <w:rFonts w:cstheme="minorHAnsi"/>
          <w:b/>
          <w:bCs/>
        </w:rPr>
        <w:t xml:space="preserve">ISBN: </w:t>
      </w:r>
      <w:r w:rsidRPr="001C5719">
        <w:rPr>
          <w:rFonts w:cstheme="minorHAnsi"/>
        </w:rPr>
        <w:t>978-953-7082-37-6).</w:t>
      </w:r>
      <w:r w:rsidR="001C5719" w:rsidRPr="001C5719">
        <w:rPr>
          <w:rFonts w:cstheme="minorHAnsi"/>
        </w:rPr>
        <w:t xml:space="preserve"> </w:t>
      </w:r>
    </w:p>
    <w:p w14:paraId="73B1AC0C" w14:textId="519ED1EF" w:rsidR="00C90AD2" w:rsidRPr="00935258" w:rsidRDefault="00C90AD2" w:rsidP="00C90AD2">
      <w:pPr>
        <w:pStyle w:val="ListParagraph"/>
        <w:numPr>
          <w:ilvl w:val="0"/>
          <w:numId w:val="20"/>
        </w:numPr>
        <w:jc w:val="both"/>
      </w:pPr>
      <w:r w:rsidRPr="00935258">
        <w:t>Članci publicirani u Hrvatskoj tehničkoj enciklopediji</w:t>
      </w:r>
    </w:p>
    <w:p w14:paraId="7DAF9CA7" w14:textId="77777777" w:rsidR="00C90AD2" w:rsidRPr="00935258" w:rsidRDefault="00C90AD2" w:rsidP="00C90AD2">
      <w:pPr>
        <w:pStyle w:val="ListParagraph"/>
        <w:ind w:left="0"/>
      </w:pPr>
    </w:p>
    <w:p w14:paraId="75C58AD2" w14:textId="4717D2A1" w:rsidR="00C90AD2" w:rsidRPr="00935258" w:rsidRDefault="00C90AD2" w:rsidP="00AB485A">
      <w:pPr>
        <w:pStyle w:val="ListParagraph"/>
        <w:ind w:left="0"/>
        <w:jc w:val="both"/>
      </w:pPr>
      <w:r w:rsidRPr="00935258">
        <w:t xml:space="preserve">Bedeković, G.; Kujundžić, T.: Rudarski objekti i postrojenja. Hrvatska tehnička enciklopedija. Jecić, Z. (ur.). Zagreb: Leksikografski zavod Miroslav Krleža, 2021. </w:t>
      </w:r>
    </w:p>
    <w:p w14:paraId="366B9852" w14:textId="77777777" w:rsidR="00C90AD2" w:rsidRPr="00935258" w:rsidRDefault="00C90AD2" w:rsidP="00AB485A">
      <w:pPr>
        <w:pStyle w:val="ListParagraph"/>
        <w:ind w:left="0"/>
        <w:jc w:val="both"/>
      </w:pPr>
    </w:p>
    <w:p w14:paraId="58BF6046" w14:textId="6714C1C0" w:rsidR="00C90AD2" w:rsidRDefault="00C90AD2" w:rsidP="00AB485A">
      <w:pPr>
        <w:pStyle w:val="ListParagraph"/>
        <w:ind w:left="0"/>
        <w:jc w:val="both"/>
      </w:pPr>
      <w:r w:rsidRPr="00935258">
        <w:t>Bedeković, G.: Sol. Hrvatska tehnička enciklopedija. Jecić, Z. (ur.).</w:t>
      </w:r>
      <w:r w:rsidR="00935258" w:rsidRPr="00935258">
        <w:t xml:space="preserve"> </w:t>
      </w:r>
      <w:r w:rsidRPr="00935258">
        <w:t xml:space="preserve">Zagreb: Leksikografski zavod Miroslav Krleža, 2021. </w:t>
      </w:r>
    </w:p>
    <w:p w14:paraId="2259C283" w14:textId="77777777" w:rsidR="00AB485A" w:rsidRDefault="00AB485A" w:rsidP="00AB485A">
      <w:pPr>
        <w:pStyle w:val="ListParagraph"/>
        <w:ind w:left="0"/>
        <w:jc w:val="both"/>
      </w:pPr>
    </w:p>
    <w:p w14:paraId="4EEF0F19" w14:textId="587A7D20" w:rsidR="00B92CCF" w:rsidRPr="00935258" w:rsidRDefault="00B92CCF" w:rsidP="00AB485A">
      <w:pPr>
        <w:pStyle w:val="ListParagraph"/>
        <w:ind w:left="0"/>
        <w:jc w:val="both"/>
      </w:pPr>
      <w:r>
        <w:t>Bohanek, V., Gaurina-Međimurec, N., Dobrilović, M.: Bušotina</w:t>
      </w:r>
      <w:r w:rsidR="00AB485A">
        <w:t>.</w:t>
      </w:r>
      <w:r>
        <w:t xml:space="preserve"> </w:t>
      </w:r>
      <w:r w:rsidRPr="00935258">
        <w:t>Hrvatska tehnička enciklopedija. Jecić, Z. (ur.). Zagreb: Leksikografski zavod Miroslav Krleža, 2021</w:t>
      </w:r>
    </w:p>
    <w:p w14:paraId="39FE8143" w14:textId="6E1F1667" w:rsidR="00C90AD2" w:rsidRPr="00AB485A" w:rsidRDefault="00935258" w:rsidP="00AB485A">
      <w:pPr>
        <w:jc w:val="both"/>
        <w:rPr>
          <w:rFonts w:cstheme="minorHAnsi"/>
        </w:rPr>
      </w:pPr>
      <w:r w:rsidRPr="00AB485A">
        <w:rPr>
          <w:rFonts w:cstheme="minorHAnsi"/>
        </w:rPr>
        <w:t>Kovačević Zelić, B.</w:t>
      </w:r>
      <w:r w:rsidR="00B92CCF" w:rsidRPr="00AB485A">
        <w:rPr>
          <w:rFonts w:cstheme="minorHAnsi"/>
        </w:rPr>
        <w:t>:</w:t>
      </w:r>
      <w:r w:rsidR="00B92CCF" w:rsidRPr="00AB485A">
        <w:t xml:space="preserve"> Gline. </w:t>
      </w:r>
      <w:r w:rsidR="00B92CCF" w:rsidRPr="00AB485A">
        <w:t>Hrvatska tehnička enciklopedija. Jecić, Z. (ur.). Zagreb: Leksikografski zavod Miroslav Krleža, 2021</w:t>
      </w:r>
      <w:r w:rsidR="00AB485A">
        <w:t>.</w:t>
      </w:r>
    </w:p>
    <w:p w14:paraId="5BDFB1C5" w14:textId="39AB6F32" w:rsidR="00935258" w:rsidRPr="00AB485A" w:rsidRDefault="00935258" w:rsidP="00AB485A">
      <w:pPr>
        <w:jc w:val="both"/>
        <w:rPr>
          <w:rFonts w:cstheme="minorHAnsi"/>
        </w:rPr>
      </w:pPr>
      <w:r w:rsidRPr="00AB485A">
        <w:rPr>
          <w:rFonts w:cstheme="minorHAnsi"/>
        </w:rPr>
        <w:t>Vrkljan D.</w:t>
      </w:r>
      <w:r w:rsidR="00B92CCF" w:rsidRPr="00AB485A">
        <w:rPr>
          <w:rFonts w:cstheme="minorHAnsi"/>
        </w:rPr>
        <w:t>: Rudarstvo</w:t>
      </w:r>
      <w:r w:rsidR="00B92CCF" w:rsidRPr="00AB485A">
        <w:t xml:space="preserve"> </w:t>
      </w:r>
      <w:r w:rsidR="00B92CCF" w:rsidRPr="00AB485A">
        <w:t>Hrvatska tehnička enciklopedija. Jecić, Z. (ur.). Zagreb: Leksikografski zavod Miroslav Krleža, 2021</w:t>
      </w:r>
      <w:r w:rsidR="00AB485A">
        <w:t>.</w:t>
      </w:r>
    </w:p>
    <w:p w14:paraId="370CE84B" w14:textId="25E39075" w:rsidR="00A06E3B" w:rsidRPr="00B1242A" w:rsidRDefault="00A06E3B" w:rsidP="00B1242A">
      <w:pPr>
        <w:pStyle w:val="ListParagraph"/>
        <w:numPr>
          <w:ilvl w:val="0"/>
          <w:numId w:val="20"/>
        </w:numPr>
        <w:jc w:val="both"/>
        <w:rPr>
          <w:rFonts w:cstheme="minorHAnsi"/>
        </w:rPr>
      </w:pPr>
      <w:r w:rsidRPr="00B1242A">
        <w:rPr>
          <w:rFonts w:cstheme="minorHAnsi"/>
        </w:rPr>
        <w:t>Članci u časopisima</w:t>
      </w:r>
    </w:p>
    <w:p w14:paraId="7205AD71" w14:textId="73AE0D1E" w:rsidR="00C90AD2" w:rsidRDefault="00C90AD2" w:rsidP="00683A76">
      <w:pPr>
        <w:jc w:val="both"/>
        <w:rPr>
          <w:rFonts w:cstheme="minorHAnsi"/>
        </w:rPr>
      </w:pPr>
      <w:bookmarkStart w:id="0" w:name="_Hlk94025196"/>
      <w:r w:rsidRPr="00C90AD2">
        <w:rPr>
          <w:rFonts w:cstheme="minorHAnsi"/>
        </w:rPr>
        <w:t>Bedeković, G</w:t>
      </w:r>
      <w:r>
        <w:rPr>
          <w:rFonts w:cstheme="minorHAnsi"/>
        </w:rPr>
        <w:t>.</w:t>
      </w:r>
      <w:r w:rsidRPr="00C90AD2">
        <w:rPr>
          <w:rFonts w:cstheme="minorHAnsi"/>
        </w:rPr>
        <w:t>; Tenjer, D</w:t>
      </w:r>
      <w:r>
        <w:rPr>
          <w:rFonts w:cstheme="minorHAnsi"/>
        </w:rPr>
        <w:t>.</w:t>
      </w:r>
      <w:r w:rsidRPr="00C90AD2">
        <w:rPr>
          <w:rFonts w:cstheme="minorHAnsi"/>
        </w:rPr>
        <w:t>: Influence of Independent Variables on Recovering Electrode Material from Lithium-ion Batteries via Attrition Scrubbing</w:t>
      </w:r>
      <w:r>
        <w:rPr>
          <w:rFonts w:cstheme="minorHAnsi"/>
        </w:rPr>
        <w:t>.</w:t>
      </w:r>
      <w:r w:rsidRPr="00C90AD2">
        <w:rPr>
          <w:rFonts w:cstheme="minorHAnsi"/>
        </w:rPr>
        <w:t xml:space="preserve"> Environmental Technology &amp; Innovation, 24 (2021).</w:t>
      </w:r>
    </w:p>
    <w:p w14:paraId="74C1BE8D" w14:textId="5F2D904C" w:rsidR="00683A76" w:rsidRDefault="00683A76" w:rsidP="00683A76">
      <w:pPr>
        <w:jc w:val="both"/>
        <w:rPr>
          <w:rFonts w:cstheme="minorHAnsi"/>
        </w:rPr>
      </w:pPr>
      <w:r w:rsidRPr="00683A76">
        <w:rPr>
          <w:rFonts w:cstheme="minorHAnsi"/>
        </w:rPr>
        <w:t>Kujundžić, T</w:t>
      </w:r>
      <w:r>
        <w:rPr>
          <w:rFonts w:cstheme="minorHAnsi"/>
        </w:rPr>
        <w:t>.</w:t>
      </w:r>
      <w:r w:rsidRPr="00683A76">
        <w:rPr>
          <w:rFonts w:cstheme="minorHAnsi"/>
        </w:rPr>
        <w:t>; Klanfar, M</w:t>
      </w:r>
      <w:r>
        <w:rPr>
          <w:rFonts w:cstheme="minorHAnsi"/>
        </w:rPr>
        <w:t>.</w:t>
      </w:r>
      <w:r w:rsidRPr="00683A76">
        <w:rPr>
          <w:rFonts w:cstheme="minorHAnsi"/>
        </w:rPr>
        <w:t>; Korman, T</w:t>
      </w:r>
      <w:r>
        <w:rPr>
          <w:rFonts w:cstheme="minorHAnsi"/>
        </w:rPr>
        <w:t>.</w:t>
      </w:r>
      <w:r w:rsidRPr="00683A76">
        <w:rPr>
          <w:rFonts w:cstheme="minorHAnsi"/>
        </w:rPr>
        <w:t>; Briševac, Z</w:t>
      </w:r>
      <w:r>
        <w:rPr>
          <w:rFonts w:cstheme="minorHAnsi"/>
        </w:rPr>
        <w:t>.</w:t>
      </w:r>
      <w:r w:rsidRPr="00683A76">
        <w:rPr>
          <w:rFonts w:cstheme="minorHAnsi"/>
        </w:rPr>
        <w:t>: Influence of Crushed Rock Properties on the Productivity of a Hydraulic Excavator</w:t>
      </w:r>
      <w:r>
        <w:rPr>
          <w:rFonts w:cstheme="minorHAnsi"/>
        </w:rPr>
        <w:t xml:space="preserve">. </w:t>
      </w:r>
      <w:r w:rsidRPr="00683A76">
        <w:rPr>
          <w:rFonts w:cstheme="minorHAnsi"/>
        </w:rPr>
        <w:t>Applied Sciences-Basel, 11 (2021), 5; 1-15</w:t>
      </w:r>
      <w:r>
        <w:rPr>
          <w:rFonts w:cstheme="minorHAnsi"/>
        </w:rPr>
        <w:t>.</w:t>
      </w:r>
    </w:p>
    <w:p w14:paraId="15D2246D" w14:textId="77777777" w:rsidR="00683A76" w:rsidRDefault="00683A76" w:rsidP="00683A76">
      <w:pPr>
        <w:jc w:val="both"/>
        <w:rPr>
          <w:rFonts w:cstheme="minorHAnsi"/>
        </w:rPr>
      </w:pPr>
      <w:r w:rsidRPr="00683A76">
        <w:rPr>
          <w:rFonts w:cstheme="minorHAnsi"/>
        </w:rPr>
        <w:t>Korman, T</w:t>
      </w:r>
      <w:r>
        <w:rPr>
          <w:rFonts w:cstheme="minorHAnsi"/>
        </w:rPr>
        <w:t>.</w:t>
      </w:r>
      <w:r w:rsidRPr="00683A76">
        <w:rPr>
          <w:rFonts w:cstheme="minorHAnsi"/>
        </w:rPr>
        <w:t>; Kujundžić, T</w:t>
      </w:r>
      <w:r>
        <w:rPr>
          <w:rFonts w:cstheme="minorHAnsi"/>
        </w:rPr>
        <w:t>.</w:t>
      </w:r>
      <w:r w:rsidRPr="00683A76">
        <w:rPr>
          <w:rFonts w:cstheme="minorHAnsi"/>
        </w:rPr>
        <w:t>; Klanfar, M</w:t>
      </w:r>
      <w:r>
        <w:rPr>
          <w:rFonts w:cstheme="minorHAnsi"/>
        </w:rPr>
        <w:t>.</w:t>
      </w:r>
      <w:r w:rsidRPr="00683A76">
        <w:rPr>
          <w:rFonts w:cstheme="minorHAnsi"/>
        </w:rPr>
        <w:t>; Domitrović, D</w:t>
      </w:r>
      <w:r>
        <w:rPr>
          <w:rFonts w:cstheme="minorHAnsi"/>
        </w:rPr>
        <w:t>.</w:t>
      </w:r>
      <w:r w:rsidRPr="00683A76">
        <w:rPr>
          <w:rFonts w:cstheme="minorHAnsi"/>
        </w:rPr>
        <w:t>: Metode mjerenja i primjena prirodnog kuta sipanja materijala</w:t>
      </w:r>
      <w:r>
        <w:rPr>
          <w:rFonts w:cstheme="minorHAnsi"/>
        </w:rPr>
        <w:t>.</w:t>
      </w:r>
      <w:r w:rsidRPr="00683A76">
        <w:rPr>
          <w:rFonts w:cstheme="minorHAnsi"/>
        </w:rPr>
        <w:t xml:space="preserve"> Mineral&amp;Gradnja, 2 (2021), 42-45</w:t>
      </w:r>
      <w:r>
        <w:rPr>
          <w:rFonts w:cstheme="minorHAnsi"/>
        </w:rPr>
        <w:t>.</w:t>
      </w:r>
    </w:p>
    <w:p w14:paraId="53490206" w14:textId="26473BE9" w:rsidR="003D5CA5" w:rsidRPr="00D57E77" w:rsidRDefault="00B1242A" w:rsidP="00683A76">
      <w:pPr>
        <w:jc w:val="both"/>
        <w:rPr>
          <w:rFonts w:cstheme="minorHAnsi"/>
        </w:rPr>
      </w:pPr>
      <w:r w:rsidRPr="00D57E77">
        <w:rPr>
          <w:rFonts w:cstheme="minorHAnsi"/>
        </w:rPr>
        <w:t>Živković, P</w:t>
      </w:r>
      <w:r w:rsidR="000A4131" w:rsidRPr="00D57E77">
        <w:rPr>
          <w:rFonts w:cstheme="minorHAnsi"/>
        </w:rPr>
        <w:t>.</w:t>
      </w:r>
      <w:r w:rsidRPr="00D57E77">
        <w:rPr>
          <w:rFonts w:cstheme="minorHAnsi"/>
        </w:rPr>
        <w:t>; Burečić Šafran, M</w:t>
      </w:r>
      <w:r w:rsidR="000A4131" w:rsidRPr="00D57E77">
        <w:rPr>
          <w:rFonts w:cstheme="minorHAnsi"/>
        </w:rPr>
        <w:t>.</w:t>
      </w:r>
      <w:r w:rsidRPr="00D57E77">
        <w:rPr>
          <w:rFonts w:cstheme="minorHAnsi"/>
        </w:rPr>
        <w:t>; Kovačević Zelić, B</w:t>
      </w:r>
      <w:r w:rsidR="000A4131" w:rsidRPr="00D57E77">
        <w:rPr>
          <w:rFonts w:cstheme="minorHAnsi"/>
        </w:rPr>
        <w:t>.</w:t>
      </w:r>
      <w:r w:rsidRPr="00D57E77">
        <w:rPr>
          <w:rFonts w:cstheme="minorHAnsi"/>
        </w:rPr>
        <w:t xml:space="preserve">: Comparison of measured and estimated permeability for artificially prepared coarse-grained soil samples. </w:t>
      </w:r>
      <w:r w:rsidRPr="00D57E77">
        <w:rPr>
          <w:rFonts w:cstheme="minorHAnsi"/>
          <w:i/>
          <w:iCs/>
        </w:rPr>
        <w:t>Mining-geological-petroleum engineering bulletin</w:t>
      </w:r>
      <w:r w:rsidRPr="00D57E77">
        <w:rPr>
          <w:rFonts w:cstheme="minorHAnsi"/>
        </w:rPr>
        <w:t>, 36 (2021), 3; 167-178</w:t>
      </w:r>
      <w:r w:rsidR="0015646E" w:rsidRPr="00D57E77">
        <w:rPr>
          <w:rFonts w:cstheme="minorHAnsi"/>
        </w:rPr>
        <w:t>.</w:t>
      </w:r>
    </w:p>
    <w:p w14:paraId="4CCFB10E" w14:textId="49CA1684" w:rsidR="00AE352C" w:rsidRPr="00D57E77" w:rsidRDefault="00AE352C" w:rsidP="00D57E77">
      <w:pPr>
        <w:jc w:val="both"/>
      </w:pPr>
      <w:r w:rsidRPr="00D57E77">
        <w:t>Sućeska, M</w:t>
      </w:r>
      <w:r w:rsidR="00D57E77">
        <w:t>.</w:t>
      </w:r>
      <w:r w:rsidRPr="00D57E77">
        <w:t>; Serene, C</w:t>
      </w:r>
      <w:r w:rsidR="00D57E77">
        <w:t>.</w:t>
      </w:r>
      <w:r w:rsidRPr="00D57E77">
        <w:t xml:space="preserve"> H</w:t>
      </w:r>
      <w:r w:rsidR="00D57E77">
        <w:t>.</w:t>
      </w:r>
      <w:r w:rsidRPr="00D57E77">
        <w:t xml:space="preserve"> Y</w:t>
      </w:r>
      <w:r w:rsidR="00D57E77">
        <w:t>.</w:t>
      </w:r>
      <w:r w:rsidRPr="00D57E77">
        <w:t>; Qingling, Z</w:t>
      </w:r>
      <w:r w:rsidR="00D57E77">
        <w:t>.</w:t>
      </w:r>
      <w:r w:rsidRPr="00D57E77">
        <w:t>; Dobrilović, M</w:t>
      </w:r>
      <w:r w:rsidR="00D57E77">
        <w:t>.</w:t>
      </w:r>
      <w:r w:rsidRPr="00D57E77">
        <w:t>; Štimac, B</w:t>
      </w:r>
      <w:r w:rsidR="00D57E77">
        <w:t>.</w:t>
      </w:r>
      <w:r w:rsidR="000A4131" w:rsidRPr="00D57E77">
        <w:t xml:space="preserve">: </w:t>
      </w:r>
      <w:r w:rsidRPr="00D57E77">
        <w:t>Prediction of Cylinder Wall Velocity Profiles for ANFO Explosives Combining Thermochemical Calculation, Gurney Model, and Hydro‐Code</w:t>
      </w:r>
      <w:r w:rsidR="000A4131" w:rsidRPr="00D57E77">
        <w:t>.</w:t>
      </w:r>
      <w:r w:rsidRPr="00D57E77">
        <w:t xml:space="preserve"> Propellants, Explosives, Pyrotechnics, 46 (2021), 2; 253-261</w:t>
      </w:r>
      <w:r w:rsidR="00473885" w:rsidRPr="00D57E77">
        <w:t>.</w:t>
      </w:r>
    </w:p>
    <w:p w14:paraId="7231312E" w14:textId="740D927F" w:rsidR="00AE352C" w:rsidRPr="00D57E77" w:rsidRDefault="00AE352C" w:rsidP="00D57E77">
      <w:pPr>
        <w:jc w:val="both"/>
      </w:pPr>
      <w:r w:rsidRPr="00D57E77">
        <w:t>Štimac, B</w:t>
      </w:r>
      <w:r w:rsidR="00D57E77">
        <w:t>.</w:t>
      </w:r>
      <w:r w:rsidRPr="00D57E77">
        <w:t>; Škrlec, V</w:t>
      </w:r>
      <w:r w:rsidR="00D57E77">
        <w:t>.</w:t>
      </w:r>
      <w:r w:rsidRPr="00D57E77">
        <w:t>; Dobrilović, M</w:t>
      </w:r>
      <w:r w:rsidR="00D57E77">
        <w:t>.</w:t>
      </w:r>
      <w:r w:rsidRPr="00D57E77">
        <w:t>; Sućeska, M</w:t>
      </w:r>
      <w:r w:rsidR="00D57E77">
        <w:t>.</w:t>
      </w:r>
      <w:r w:rsidR="00473885" w:rsidRPr="00D57E77">
        <w:t xml:space="preserve">: </w:t>
      </w:r>
      <w:r w:rsidRPr="00D57E77">
        <w:t>Numerical modelling of non-ideal detonation in ANFO explosives applying Wood-Kirkwood theory coupled with EXPLO5 thermochemical code</w:t>
      </w:r>
      <w:r w:rsidR="00473885" w:rsidRPr="00D57E77">
        <w:t>.</w:t>
      </w:r>
      <w:r w:rsidRPr="00D57E77">
        <w:t xml:space="preserve"> Defence Technology, 17 (2021), 5; 1740-1752</w:t>
      </w:r>
      <w:r w:rsidR="00473885" w:rsidRPr="00D57E77">
        <w:t>.</w:t>
      </w:r>
    </w:p>
    <w:p w14:paraId="11E3B599" w14:textId="15191CFC" w:rsidR="00AE352C" w:rsidRPr="00D57E77" w:rsidRDefault="00AE352C" w:rsidP="00D57E77">
      <w:pPr>
        <w:jc w:val="both"/>
      </w:pPr>
      <w:r w:rsidRPr="00D57E77">
        <w:t>Sućeska, M</w:t>
      </w:r>
      <w:r w:rsidR="00D57E77">
        <w:t>.</w:t>
      </w:r>
      <w:r w:rsidRPr="00D57E77">
        <w:t>; Dobrilović, M</w:t>
      </w:r>
      <w:r w:rsidR="00D57E77">
        <w:t>.</w:t>
      </w:r>
      <w:r w:rsidRPr="00D57E77">
        <w:t>; Bohanek, V</w:t>
      </w:r>
      <w:r w:rsidR="00D57E77">
        <w:t>.</w:t>
      </w:r>
      <w:r w:rsidRPr="00D57E77">
        <w:t>; Štimac, B</w:t>
      </w:r>
      <w:r w:rsidR="00D57E77">
        <w:t>.</w:t>
      </w:r>
      <w:r w:rsidR="00473885" w:rsidRPr="00D57E77">
        <w:t xml:space="preserve">: </w:t>
      </w:r>
      <w:r w:rsidRPr="00D57E77">
        <w:t>Estimation of Explosive Energy Output by EXPLO5 Thermochemical Code</w:t>
      </w:r>
      <w:r w:rsidR="00473885" w:rsidRPr="00D57E77">
        <w:t xml:space="preserve">. </w:t>
      </w:r>
      <w:r w:rsidRPr="00D57E77">
        <w:t>Zeitschrift für anorganische und allgemeine Chemie, 647 (2021), 4; 231-238</w:t>
      </w:r>
      <w:r w:rsidR="00473885" w:rsidRPr="00D57E77">
        <w:t>.</w:t>
      </w:r>
      <w:r w:rsidRPr="00D57E77">
        <w:t xml:space="preserve"> </w:t>
      </w:r>
    </w:p>
    <w:p w14:paraId="10AD1163" w14:textId="35D85E9D" w:rsidR="00AD4C79" w:rsidRPr="00D57E77" w:rsidRDefault="00AD4C79" w:rsidP="00D57E77">
      <w:pPr>
        <w:jc w:val="both"/>
        <w:rPr>
          <w:rFonts w:cstheme="minorHAnsi"/>
        </w:rPr>
      </w:pPr>
      <w:r w:rsidRPr="00D57E77">
        <w:rPr>
          <w:rFonts w:cstheme="minorHAnsi"/>
        </w:rPr>
        <w:t>Zovko Brodarac, Z</w:t>
      </w:r>
      <w:r w:rsidR="00D57E77">
        <w:rPr>
          <w:rFonts w:cstheme="minorHAnsi"/>
        </w:rPr>
        <w:t>.</w:t>
      </w:r>
      <w:r w:rsidRPr="00D57E77">
        <w:rPr>
          <w:rFonts w:cstheme="minorHAnsi"/>
        </w:rPr>
        <w:t>; Rupčić, T</w:t>
      </w:r>
      <w:r w:rsidR="00D57E77">
        <w:rPr>
          <w:rFonts w:cstheme="minorHAnsi"/>
        </w:rPr>
        <w:t>.</w:t>
      </w:r>
      <w:r w:rsidRPr="00D57E77">
        <w:rPr>
          <w:rFonts w:cstheme="minorHAnsi"/>
        </w:rPr>
        <w:t>; Kozina, F</w:t>
      </w:r>
      <w:r w:rsidR="00D57E77">
        <w:rPr>
          <w:rFonts w:cstheme="minorHAnsi"/>
        </w:rPr>
        <w:t>.</w:t>
      </w:r>
      <w:r w:rsidRPr="00D57E77">
        <w:rPr>
          <w:rFonts w:cstheme="minorHAnsi"/>
        </w:rPr>
        <w:t>; Mašinović, D</w:t>
      </w:r>
      <w:r w:rsidR="00D57E77">
        <w:rPr>
          <w:rFonts w:cstheme="minorHAnsi"/>
        </w:rPr>
        <w:t>.</w:t>
      </w:r>
      <w:r w:rsidR="00473885" w:rsidRPr="00D57E77">
        <w:rPr>
          <w:rFonts w:cstheme="minorHAnsi"/>
        </w:rPr>
        <w:t>:</w:t>
      </w:r>
      <w:r w:rsidRPr="00D57E77">
        <w:rPr>
          <w:rFonts w:cstheme="minorHAnsi"/>
        </w:rPr>
        <w:t xml:space="preserve"> Influence of the AlSi12 alloy inoculation on the microstructure and mechanical properties development, </w:t>
      </w:r>
      <w:r w:rsidRPr="00D57E77">
        <w:rPr>
          <w:rStyle w:val="citation"/>
          <w:rFonts w:cstheme="minorHAnsi"/>
          <w:i/>
          <w:iCs/>
        </w:rPr>
        <w:t>Livarski vestnik,</w:t>
      </w:r>
      <w:r w:rsidRPr="00D57E77">
        <w:rPr>
          <w:rStyle w:val="citation"/>
          <w:rFonts w:cstheme="minorHAnsi"/>
        </w:rPr>
        <w:t xml:space="preserve"> </w:t>
      </w:r>
      <w:r w:rsidRPr="00D57E77">
        <w:rPr>
          <w:rStyle w:val="Strong"/>
          <w:rFonts w:cstheme="minorHAnsi"/>
        </w:rPr>
        <w:t>68</w:t>
      </w:r>
      <w:r w:rsidRPr="00D57E77">
        <w:rPr>
          <w:rStyle w:val="citation"/>
          <w:rFonts w:cstheme="minorHAnsi"/>
        </w:rPr>
        <w:t xml:space="preserve"> (2021), 1; 35-50</w:t>
      </w:r>
      <w:r w:rsidR="00473885" w:rsidRPr="00D57E77">
        <w:rPr>
          <w:rStyle w:val="citation"/>
          <w:rFonts w:cstheme="minorHAnsi"/>
        </w:rPr>
        <w:t>.</w:t>
      </w:r>
      <w:r w:rsidRPr="00D57E77">
        <w:rPr>
          <w:rFonts w:cstheme="minorHAnsi"/>
        </w:rPr>
        <w:t xml:space="preserve"> </w:t>
      </w:r>
    </w:p>
    <w:p w14:paraId="0C7B47F5" w14:textId="7AE88417" w:rsidR="00473885" w:rsidRPr="00D57E77" w:rsidRDefault="00AD4C79" w:rsidP="00D57E77">
      <w:pPr>
        <w:jc w:val="both"/>
        <w:rPr>
          <w:rStyle w:val="citation"/>
          <w:rFonts w:cstheme="minorHAnsi"/>
        </w:rPr>
      </w:pPr>
      <w:r w:rsidRPr="00D57E77">
        <w:rPr>
          <w:rFonts w:cstheme="minorHAnsi"/>
        </w:rPr>
        <w:t>Kozina, F</w:t>
      </w:r>
      <w:r w:rsidR="00D57E77">
        <w:rPr>
          <w:rFonts w:cstheme="minorHAnsi"/>
        </w:rPr>
        <w:t>.</w:t>
      </w:r>
      <w:r w:rsidRPr="00D57E77">
        <w:rPr>
          <w:rFonts w:cstheme="minorHAnsi"/>
        </w:rPr>
        <w:t>; Zovko Brodarac, Z</w:t>
      </w:r>
      <w:r w:rsidR="00D57E77">
        <w:rPr>
          <w:rFonts w:cstheme="minorHAnsi"/>
        </w:rPr>
        <w:t>.</w:t>
      </w:r>
      <w:r w:rsidRPr="00D57E77">
        <w:rPr>
          <w:rFonts w:cstheme="minorHAnsi"/>
        </w:rPr>
        <w:t>; Brajčinović, S</w:t>
      </w:r>
      <w:r w:rsidR="00D57E77">
        <w:rPr>
          <w:rFonts w:cstheme="minorHAnsi"/>
        </w:rPr>
        <w:t>.</w:t>
      </w:r>
      <w:r w:rsidRPr="00D57E77">
        <w:rPr>
          <w:rFonts w:cstheme="minorHAnsi"/>
        </w:rPr>
        <w:t>; Petrič, M</w:t>
      </w:r>
      <w:r w:rsidR="00D57E77">
        <w:rPr>
          <w:rFonts w:cstheme="minorHAnsi"/>
        </w:rPr>
        <w:t>.</w:t>
      </w:r>
      <w:r w:rsidR="00473885" w:rsidRPr="00D57E77">
        <w:rPr>
          <w:rFonts w:cstheme="minorHAnsi"/>
        </w:rPr>
        <w:t>:</w:t>
      </w:r>
      <w:r w:rsidRPr="00D57E77">
        <w:rPr>
          <w:rFonts w:cstheme="minorHAnsi"/>
        </w:rPr>
        <w:t xml:space="preserve"> Determination of Al-2.18Mg-1.92Li Alloy’s Microstructure Degradation in Corrosive Environment,</w:t>
      </w:r>
      <w:r w:rsidRPr="00D57E77">
        <w:rPr>
          <w:rStyle w:val="citation"/>
          <w:rFonts w:cstheme="minorHAnsi"/>
          <w:i/>
          <w:iCs/>
        </w:rPr>
        <w:t xml:space="preserve"> Crystals,</w:t>
      </w:r>
      <w:r w:rsidRPr="00D57E77">
        <w:rPr>
          <w:rStyle w:val="citation"/>
          <w:rFonts w:cstheme="minorHAnsi"/>
        </w:rPr>
        <w:t xml:space="preserve"> </w:t>
      </w:r>
      <w:r w:rsidRPr="00D57E77">
        <w:rPr>
          <w:rStyle w:val="Strong"/>
          <w:rFonts w:cstheme="minorHAnsi"/>
        </w:rPr>
        <w:t>11</w:t>
      </w:r>
      <w:r w:rsidRPr="00D57E77">
        <w:rPr>
          <w:rStyle w:val="citation"/>
          <w:rFonts w:cstheme="minorHAnsi"/>
        </w:rPr>
        <w:t xml:space="preserve"> (2021), 4; 338, 12</w:t>
      </w:r>
      <w:bookmarkEnd w:id="0"/>
      <w:r w:rsidR="00473885" w:rsidRPr="00D57E77">
        <w:rPr>
          <w:rStyle w:val="citation"/>
          <w:rFonts w:cstheme="minorHAnsi"/>
        </w:rPr>
        <w:t>.</w:t>
      </w:r>
    </w:p>
    <w:p w14:paraId="4C787146" w14:textId="45DCD3EF" w:rsidR="00AE352C" w:rsidRPr="00D57E77" w:rsidRDefault="00AE352C" w:rsidP="00D57E77">
      <w:pPr>
        <w:jc w:val="both"/>
      </w:pPr>
      <w:r w:rsidRPr="00D57E77">
        <w:lastRenderedPageBreak/>
        <w:t>Dobrilović, M</w:t>
      </w:r>
      <w:r w:rsidR="00D57E77">
        <w:t>.</w:t>
      </w:r>
      <w:r w:rsidRPr="00D57E77">
        <w:t>; Bohanek, V</w:t>
      </w:r>
      <w:r w:rsidR="00D57E77">
        <w:t>.</w:t>
      </w:r>
      <w:r w:rsidRPr="00D57E77">
        <w:t>; Škrlec, V</w:t>
      </w:r>
      <w:r w:rsidR="00D57E77">
        <w:t>.</w:t>
      </w:r>
      <w:r w:rsidRPr="00D57E77">
        <w:t>; Stanković, S</w:t>
      </w:r>
      <w:r w:rsidR="00D57E77">
        <w:t>.:</w:t>
      </w:r>
      <w:r w:rsidRPr="00D57E77">
        <w:t xml:space="preserve"> </w:t>
      </w:r>
      <w:r w:rsidR="001A6758">
        <w:t>R</w:t>
      </w:r>
      <w:r w:rsidR="001A6758" w:rsidRPr="00D57E77">
        <w:t xml:space="preserve">ole of blasting tehnology in removal of the part of northern tower of </w:t>
      </w:r>
      <w:r w:rsidR="001A6758">
        <w:t>Z</w:t>
      </w:r>
      <w:r w:rsidR="001A6758" w:rsidRPr="00D57E77">
        <w:t>agreb cathedral</w:t>
      </w:r>
      <w:r w:rsidR="00473885" w:rsidRPr="00D57E77">
        <w:t>.</w:t>
      </w:r>
      <w:r w:rsidRPr="00D57E77">
        <w:t xml:space="preserve"> Proceedings of 1st Croatian Conference on Earthquake Engineering, 1CroCEE</w:t>
      </w:r>
      <w:r w:rsidR="00473885" w:rsidRPr="00D57E77">
        <w:t>,</w:t>
      </w:r>
      <w:r w:rsidRPr="00D57E77">
        <w:t xml:space="preserve"> Lakušić, Stjepan ; Atalić, Josip (ur.)</w:t>
      </w:r>
      <w:r w:rsidR="00473885" w:rsidRPr="00D57E77">
        <w:t xml:space="preserve">, </w:t>
      </w:r>
      <w:r w:rsidRPr="00D57E77">
        <w:t>Zagreb, 2021. str. 1-8</w:t>
      </w:r>
      <w:r w:rsidR="00473885" w:rsidRPr="00D57E77">
        <w:t>.</w:t>
      </w:r>
    </w:p>
    <w:p w14:paraId="56E1B785" w14:textId="13CA3833" w:rsidR="00AD4C79" w:rsidRPr="00D57E77" w:rsidRDefault="00AD4C79" w:rsidP="00D57E77">
      <w:pPr>
        <w:jc w:val="both"/>
        <w:rPr>
          <w:rFonts w:cstheme="minorHAnsi"/>
        </w:rPr>
      </w:pPr>
      <w:r w:rsidRPr="00D57E77">
        <w:rPr>
          <w:rFonts w:cstheme="minorHAnsi"/>
        </w:rPr>
        <w:t>Tubić Bulat, B</w:t>
      </w:r>
      <w:r w:rsidR="001A6758">
        <w:rPr>
          <w:rFonts w:cstheme="minorHAnsi"/>
        </w:rPr>
        <w:t>.</w:t>
      </w:r>
      <w:r w:rsidRPr="00D57E77">
        <w:rPr>
          <w:rFonts w:cstheme="minorHAnsi"/>
        </w:rPr>
        <w:t>; Zovko Brodarac, Z</w:t>
      </w:r>
      <w:r w:rsidR="001A6758">
        <w:rPr>
          <w:rFonts w:cstheme="minorHAnsi"/>
        </w:rPr>
        <w:t>.</w:t>
      </w:r>
      <w:r w:rsidRPr="00D57E77">
        <w:rPr>
          <w:rFonts w:cstheme="minorHAnsi"/>
        </w:rPr>
        <w:t>; Mrvar, P</w:t>
      </w:r>
      <w:r w:rsidR="001A6758">
        <w:rPr>
          <w:rFonts w:cstheme="minorHAnsi"/>
        </w:rPr>
        <w:t>.:</w:t>
      </w:r>
      <w:r w:rsidRPr="00D57E77">
        <w:rPr>
          <w:rFonts w:cstheme="minorHAnsi"/>
        </w:rPr>
        <w:t xml:space="preserve"> Nucleation and graphite growth in nodular cast iron - An overeview, </w:t>
      </w:r>
      <w:r w:rsidRPr="00D57E77">
        <w:rPr>
          <w:rStyle w:val="citation"/>
          <w:rFonts w:cstheme="minorHAnsi"/>
          <w:i/>
          <w:iCs/>
        </w:rPr>
        <w:t>Proceedings Book of 19</w:t>
      </w:r>
      <w:r w:rsidRPr="00D57E77">
        <w:rPr>
          <w:rStyle w:val="citation"/>
          <w:rFonts w:cstheme="minorHAnsi"/>
          <w:i/>
          <w:iCs/>
          <w:vertAlign w:val="superscript"/>
        </w:rPr>
        <w:t>th</w:t>
      </w:r>
      <w:r w:rsidRPr="00D57E77">
        <w:rPr>
          <w:rStyle w:val="citation"/>
          <w:rFonts w:cstheme="minorHAnsi"/>
          <w:i/>
          <w:iCs/>
        </w:rPr>
        <w:t xml:space="preserve"> International Foundrymen Conference,</w:t>
      </w:r>
      <w:r w:rsidRPr="00D57E77">
        <w:rPr>
          <w:rStyle w:val="citation"/>
          <w:rFonts w:cstheme="minorHAnsi"/>
        </w:rPr>
        <w:t xml:space="preserve"> Dolić, N</w:t>
      </w:r>
      <w:r w:rsidR="001A6758">
        <w:rPr>
          <w:rStyle w:val="citation"/>
          <w:rFonts w:cstheme="minorHAnsi"/>
        </w:rPr>
        <w:t>.</w:t>
      </w:r>
      <w:r w:rsidRPr="00D57E77">
        <w:rPr>
          <w:rStyle w:val="citation"/>
          <w:rFonts w:cstheme="minorHAnsi"/>
        </w:rPr>
        <w:t>; Zovko Brodarac, Z</w:t>
      </w:r>
      <w:r w:rsidR="001A6758">
        <w:rPr>
          <w:rStyle w:val="citation"/>
          <w:rFonts w:cstheme="minorHAnsi"/>
        </w:rPr>
        <w:t>.</w:t>
      </w:r>
      <w:r w:rsidRPr="00D57E77">
        <w:rPr>
          <w:rStyle w:val="citation"/>
          <w:rFonts w:cstheme="minorHAnsi"/>
        </w:rPr>
        <w:t>; Brajčinović, S</w:t>
      </w:r>
      <w:r w:rsidR="001A6758">
        <w:rPr>
          <w:rStyle w:val="citation"/>
          <w:rFonts w:cstheme="minorHAnsi"/>
        </w:rPr>
        <w:t>.</w:t>
      </w:r>
      <w:r w:rsidRPr="00D57E77">
        <w:rPr>
          <w:rStyle w:val="citation"/>
          <w:rFonts w:cstheme="minorHAnsi"/>
        </w:rPr>
        <w:t xml:space="preserve"> (ur.)., Sisak: University of Zagreb Faculty of Metallurgy, 2021. str. 226-236</w:t>
      </w:r>
      <w:r w:rsidR="00473885" w:rsidRPr="00D57E77">
        <w:rPr>
          <w:rStyle w:val="citation"/>
          <w:rFonts w:cstheme="minorHAnsi"/>
        </w:rPr>
        <w:t>.</w:t>
      </w:r>
      <w:r w:rsidRPr="00D57E77">
        <w:rPr>
          <w:rFonts w:cstheme="minorHAnsi"/>
        </w:rPr>
        <w:t xml:space="preserve"> </w:t>
      </w:r>
    </w:p>
    <w:p w14:paraId="2F1CA310" w14:textId="300A86B6" w:rsidR="00AD4C79" w:rsidRPr="00D57E77" w:rsidRDefault="00AD4C79" w:rsidP="00D57E77">
      <w:pPr>
        <w:jc w:val="both"/>
        <w:rPr>
          <w:rFonts w:cstheme="minorHAnsi"/>
        </w:rPr>
      </w:pPr>
      <w:r w:rsidRPr="00D57E77">
        <w:rPr>
          <w:rFonts w:cstheme="minorHAnsi"/>
        </w:rPr>
        <w:t>Zovko Brodarac, Z</w:t>
      </w:r>
      <w:r w:rsidR="001A6758">
        <w:rPr>
          <w:rFonts w:cstheme="minorHAnsi"/>
        </w:rPr>
        <w:t>.</w:t>
      </w:r>
      <w:r w:rsidRPr="00D57E77">
        <w:rPr>
          <w:rFonts w:cstheme="minorHAnsi"/>
        </w:rPr>
        <w:t>; Stanić, D</w:t>
      </w:r>
      <w:r w:rsidR="001A6758">
        <w:rPr>
          <w:rFonts w:cstheme="minorHAnsi"/>
        </w:rPr>
        <w:t>.</w:t>
      </w:r>
      <w:r w:rsidRPr="00D57E77">
        <w:rPr>
          <w:rFonts w:cstheme="minorHAnsi"/>
        </w:rPr>
        <w:t>; Folta, M</w:t>
      </w:r>
      <w:r w:rsidR="001A6758">
        <w:rPr>
          <w:rFonts w:cstheme="minorHAnsi"/>
        </w:rPr>
        <w:t>.</w:t>
      </w:r>
      <w:r w:rsidRPr="00D57E77">
        <w:rPr>
          <w:rFonts w:cstheme="minorHAnsi"/>
        </w:rPr>
        <w:t>; Kozina, F</w:t>
      </w:r>
      <w:r w:rsidR="001A6758">
        <w:rPr>
          <w:rFonts w:cstheme="minorHAnsi"/>
        </w:rPr>
        <w:t>.:</w:t>
      </w:r>
      <w:r w:rsidR="00C542B2" w:rsidRPr="00D57E77">
        <w:rPr>
          <w:rFonts w:cstheme="minorHAnsi"/>
        </w:rPr>
        <w:t xml:space="preserve"> </w:t>
      </w:r>
      <w:r w:rsidRPr="00D57E77">
        <w:rPr>
          <w:rFonts w:cstheme="minorHAnsi"/>
        </w:rPr>
        <w:t>Recycling potential of AlSi9Cu3(Fe) alloy</w:t>
      </w:r>
      <w:r w:rsidR="00473885" w:rsidRPr="00D57E77">
        <w:rPr>
          <w:rFonts w:cstheme="minorHAnsi"/>
        </w:rPr>
        <w:t>.</w:t>
      </w:r>
      <w:r w:rsidRPr="00D57E77">
        <w:rPr>
          <w:rStyle w:val="citation"/>
          <w:rFonts w:cstheme="minorHAnsi"/>
          <w:i/>
          <w:iCs/>
        </w:rPr>
        <w:t xml:space="preserve"> Conference Proceedings 61st IFC PORTOROZ 2021</w:t>
      </w:r>
      <w:r w:rsidR="00473885" w:rsidRPr="00D57E77">
        <w:rPr>
          <w:rStyle w:val="citation"/>
          <w:rFonts w:cstheme="minorHAnsi"/>
          <w:i/>
          <w:iCs/>
        </w:rPr>
        <w:t>.</w:t>
      </w:r>
      <w:r w:rsidRPr="00D57E77">
        <w:rPr>
          <w:rStyle w:val="citation"/>
          <w:rFonts w:cstheme="minorHAnsi"/>
        </w:rPr>
        <w:t xml:space="preserve"> Križman, A</w:t>
      </w:r>
      <w:r w:rsidR="00473885" w:rsidRPr="00D57E77">
        <w:rPr>
          <w:rStyle w:val="citation"/>
          <w:rFonts w:cstheme="minorHAnsi"/>
        </w:rPr>
        <w:t>.</w:t>
      </w:r>
      <w:r w:rsidRPr="00D57E77">
        <w:rPr>
          <w:rStyle w:val="citation"/>
          <w:rFonts w:cstheme="minorHAnsi"/>
        </w:rPr>
        <w:t>; Mrvar, P</w:t>
      </w:r>
      <w:r w:rsidR="00473885" w:rsidRPr="00D57E77">
        <w:rPr>
          <w:rStyle w:val="citation"/>
          <w:rFonts w:cstheme="minorHAnsi"/>
        </w:rPr>
        <w:t>.</w:t>
      </w:r>
      <w:r w:rsidRPr="00D57E77">
        <w:rPr>
          <w:rStyle w:val="citation"/>
          <w:rFonts w:cstheme="minorHAnsi"/>
        </w:rPr>
        <w:t>; Medved, J</w:t>
      </w:r>
      <w:r w:rsidR="00473885" w:rsidRPr="00D57E77">
        <w:rPr>
          <w:rStyle w:val="citation"/>
          <w:rFonts w:cstheme="minorHAnsi"/>
        </w:rPr>
        <w:t>.</w:t>
      </w:r>
      <w:r w:rsidRPr="00D57E77">
        <w:rPr>
          <w:rStyle w:val="citation"/>
          <w:rFonts w:cstheme="minorHAnsi"/>
        </w:rPr>
        <w:t>; Rudolf, R</w:t>
      </w:r>
      <w:r w:rsidR="00473885" w:rsidRPr="00D57E77">
        <w:rPr>
          <w:rStyle w:val="citation"/>
          <w:rFonts w:cstheme="minorHAnsi"/>
        </w:rPr>
        <w:t>.</w:t>
      </w:r>
      <w:r w:rsidRPr="00D57E77">
        <w:rPr>
          <w:rStyle w:val="citation"/>
          <w:rFonts w:cstheme="minorHAnsi"/>
        </w:rPr>
        <w:t>; Petrič, M</w:t>
      </w:r>
      <w:r w:rsidR="00473885" w:rsidRPr="00D57E77">
        <w:rPr>
          <w:rStyle w:val="citation"/>
          <w:rFonts w:cstheme="minorHAnsi"/>
        </w:rPr>
        <w:t>.</w:t>
      </w:r>
      <w:r w:rsidRPr="00D57E77">
        <w:rPr>
          <w:rStyle w:val="citation"/>
          <w:rFonts w:cstheme="minorHAnsi"/>
        </w:rPr>
        <w:t>; Bühring-Polaczek, A</w:t>
      </w:r>
      <w:r w:rsidR="00473885" w:rsidRPr="00D57E77">
        <w:rPr>
          <w:rStyle w:val="citation"/>
          <w:rFonts w:cstheme="minorHAnsi"/>
        </w:rPr>
        <w:t>.</w:t>
      </w:r>
      <w:r w:rsidRPr="00D57E77">
        <w:rPr>
          <w:rStyle w:val="citation"/>
          <w:rFonts w:cstheme="minorHAnsi"/>
        </w:rPr>
        <w:t>; Schumacher, P</w:t>
      </w:r>
      <w:r w:rsidR="00473885" w:rsidRPr="00D57E77">
        <w:rPr>
          <w:rStyle w:val="citation"/>
          <w:rFonts w:cstheme="minorHAnsi"/>
        </w:rPr>
        <w:t>.</w:t>
      </w:r>
      <w:r w:rsidRPr="00D57E77">
        <w:rPr>
          <w:rStyle w:val="citation"/>
          <w:rFonts w:cstheme="minorHAnsi"/>
        </w:rPr>
        <w:t>; Murrell, P</w:t>
      </w:r>
      <w:r w:rsidR="00473885" w:rsidRPr="00D57E77">
        <w:rPr>
          <w:rStyle w:val="citation"/>
          <w:rFonts w:cstheme="minorHAnsi"/>
        </w:rPr>
        <w:t>.</w:t>
      </w:r>
      <w:r w:rsidRPr="00D57E77">
        <w:rPr>
          <w:rStyle w:val="citation"/>
          <w:rFonts w:cstheme="minorHAnsi"/>
        </w:rPr>
        <w:t>; Sobczak, J; Marković, S</w:t>
      </w:r>
      <w:r w:rsidR="00473885" w:rsidRPr="00D57E77">
        <w:rPr>
          <w:rStyle w:val="citation"/>
          <w:rFonts w:cstheme="minorHAnsi"/>
        </w:rPr>
        <w:t>.</w:t>
      </w:r>
      <w:r w:rsidRPr="00D57E77">
        <w:rPr>
          <w:rStyle w:val="citation"/>
          <w:rFonts w:cstheme="minorHAnsi"/>
        </w:rPr>
        <w:t>(ur.).</w:t>
      </w:r>
      <w:r w:rsidR="00C542B2" w:rsidRPr="00D57E77">
        <w:rPr>
          <w:rStyle w:val="citation"/>
          <w:rFonts w:cstheme="minorHAnsi"/>
        </w:rPr>
        <w:t xml:space="preserve">, </w:t>
      </w:r>
      <w:r w:rsidRPr="00D57E77">
        <w:rPr>
          <w:rStyle w:val="citation"/>
          <w:rFonts w:cstheme="minorHAnsi"/>
        </w:rPr>
        <w:t>Ljubljana: Slovenian Foundrymen Society, 2021. 24, 8</w:t>
      </w:r>
      <w:r w:rsidR="00473885" w:rsidRPr="00D57E77">
        <w:rPr>
          <w:rStyle w:val="citation"/>
          <w:rFonts w:cstheme="minorHAnsi"/>
        </w:rPr>
        <w:t>.</w:t>
      </w:r>
      <w:r w:rsidRPr="00D57E77">
        <w:rPr>
          <w:rFonts w:cstheme="minorHAnsi"/>
        </w:rPr>
        <w:t xml:space="preserve"> </w:t>
      </w:r>
    </w:p>
    <w:p w14:paraId="456A06EC" w14:textId="3E3063A5" w:rsidR="00AD4C79" w:rsidRPr="00D57E77" w:rsidRDefault="00AD4C79" w:rsidP="00D57E77">
      <w:pPr>
        <w:jc w:val="both"/>
        <w:rPr>
          <w:rStyle w:val="citation"/>
          <w:rFonts w:cstheme="minorHAnsi"/>
        </w:rPr>
      </w:pPr>
      <w:r w:rsidRPr="00D57E77">
        <w:rPr>
          <w:rFonts w:cstheme="minorHAnsi"/>
        </w:rPr>
        <w:t>Kozina, F</w:t>
      </w:r>
      <w:r w:rsidR="001A6758">
        <w:rPr>
          <w:rFonts w:cstheme="minorHAnsi"/>
        </w:rPr>
        <w:t>.;</w:t>
      </w:r>
      <w:r w:rsidRPr="00D57E77">
        <w:rPr>
          <w:rFonts w:cstheme="minorHAnsi"/>
        </w:rPr>
        <w:t xml:space="preserve"> Zovko Brodarac, Z</w:t>
      </w:r>
      <w:r w:rsidR="001A6758">
        <w:rPr>
          <w:rFonts w:cstheme="minorHAnsi"/>
        </w:rPr>
        <w:t>.</w:t>
      </w:r>
      <w:r w:rsidRPr="00D57E77">
        <w:rPr>
          <w:rFonts w:cstheme="minorHAnsi"/>
        </w:rPr>
        <w:t>; Tubić Bulat, B</w:t>
      </w:r>
      <w:r w:rsidR="001A6758">
        <w:rPr>
          <w:rFonts w:cstheme="minorHAnsi"/>
        </w:rPr>
        <w:t>.</w:t>
      </w:r>
      <w:r w:rsidRPr="00D57E77">
        <w:rPr>
          <w:rFonts w:cstheme="minorHAnsi"/>
        </w:rPr>
        <w:t>; Dominković F</w:t>
      </w:r>
      <w:r w:rsidR="001A6758">
        <w:rPr>
          <w:rFonts w:cstheme="minorHAnsi"/>
        </w:rPr>
        <w:t>.:</w:t>
      </w:r>
      <w:r w:rsidR="00C542B2" w:rsidRPr="00D57E77">
        <w:rPr>
          <w:rFonts w:cstheme="minorHAnsi"/>
        </w:rPr>
        <w:t xml:space="preserve"> </w:t>
      </w:r>
      <w:r w:rsidRPr="00D57E77">
        <w:rPr>
          <w:rFonts w:cstheme="minorHAnsi"/>
        </w:rPr>
        <w:t>The impact of melt retention time on the strontium modification efficiency</w:t>
      </w:r>
      <w:r w:rsidR="00C542B2" w:rsidRPr="00D57E77">
        <w:rPr>
          <w:rFonts w:cstheme="minorHAnsi"/>
        </w:rPr>
        <w:t xml:space="preserve">, </w:t>
      </w:r>
      <w:r w:rsidRPr="00D57E77">
        <w:rPr>
          <w:rStyle w:val="citation"/>
          <w:rFonts w:cstheme="minorHAnsi"/>
          <w:i/>
          <w:iCs/>
        </w:rPr>
        <w:t>Conference Proceedings Mechanical Technologies and Structural Materials</w:t>
      </w:r>
      <w:r w:rsidR="00473885" w:rsidRPr="00D57E77">
        <w:rPr>
          <w:rStyle w:val="citation"/>
          <w:rFonts w:cstheme="minorHAnsi"/>
          <w:i/>
          <w:iCs/>
        </w:rPr>
        <w:t>.</w:t>
      </w:r>
      <w:r w:rsidRPr="00D57E77">
        <w:rPr>
          <w:rStyle w:val="citation"/>
          <w:rFonts w:cstheme="minorHAnsi"/>
        </w:rPr>
        <w:t xml:space="preserve">  Jozić, S</w:t>
      </w:r>
      <w:r w:rsidR="00473885" w:rsidRPr="00D57E77">
        <w:rPr>
          <w:rStyle w:val="citation"/>
          <w:rFonts w:cstheme="minorHAnsi"/>
        </w:rPr>
        <w:t>.</w:t>
      </w:r>
      <w:r w:rsidRPr="00D57E77">
        <w:rPr>
          <w:rStyle w:val="citation"/>
          <w:rFonts w:cstheme="minorHAnsi"/>
        </w:rPr>
        <w:t>; Lela, B</w:t>
      </w:r>
      <w:r w:rsidR="00473885" w:rsidRPr="00D57E77">
        <w:rPr>
          <w:rStyle w:val="citation"/>
          <w:rFonts w:cstheme="minorHAnsi"/>
        </w:rPr>
        <w:t>.</w:t>
      </w:r>
      <w:r w:rsidRPr="00D57E77">
        <w:rPr>
          <w:rStyle w:val="citation"/>
          <w:rFonts w:cstheme="minorHAnsi"/>
        </w:rPr>
        <w:t>; Gjeldum N</w:t>
      </w:r>
      <w:r w:rsidR="00D57E77" w:rsidRPr="00D57E77">
        <w:rPr>
          <w:rStyle w:val="citation"/>
          <w:rFonts w:cstheme="minorHAnsi"/>
        </w:rPr>
        <w:t>.</w:t>
      </w:r>
      <w:r w:rsidRPr="00D57E77">
        <w:rPr>
          <w:rStyle w:val="citation"/>
          <w:rFonts w:cstheme="minorHAnsi"/>
        </w:rPr>
        <w:t xml:space="preserve"> (ur.).</w:t>
      </w:r>
      <w:r w:rsidR="00C542B2" w:rsidRPr="00D57E77">
        <w:rPr>
          <w:rStyle w:val="citation"/>
          <w:rFonts w:cstheme="minorHAnsi"/>
        </w:rPr>
        <w:t xml:space="preserve">, </w:t>
      </w:r>
      <w:r w:rsidRPr="00D57E77">
        <w:rPr>
          <w:rStyle w:val="citation"/>
          <w:rFonts w:cstheme="minorHAnsi"/>
        </w:rPr>
        <w:t>Split: Hrvatsko društvo za strojarske tehnologije, 2021. str. 67-73</w:t>
      </w:r>
      <w:r w:rsidR="00D57E77" w:rsidRPr="00D57E77">
        <w:rPr>
          <w:rStyle w:val="citation"/>
          <w:rFonts w:cstheme="minorHAnsi"/>
        </w:rPr>
        <w:t>.</w:t>
      </w:r>
    </w:p>
    <w:p w14:paraId="41A81409" w14:textId="74DC38FD" w:rsidR="00C542B2" w:rsidRDefault="00C542B2" w:rsidP="00D57E77">
      <w:pPr>
        <w:jc w:val="both"/>
        <w:rPr>
          <w:rStyle w:val="citation"/>
          <w:rFonts w:cstheme="minorHAnsi"/>
        </w:rPr>
      </w:pPr>
      <w:r w:rsidRPr="00D57E77">
        <w:rPr>
          <w:rFonts w:cstheme="minorHAnsi"/>
        </w:rPr>
        <w:t>Kozina, F</w:t>
      </w:r>
      <w:r w:rsidR="001A6758">
        <w:rPr>
          <w:rFonts w:cstheme="minorHAnsi"/>
        </w:rPr>
        <w:t>.</w:t>
      </w:r>
      <w:r w:rsidRPr="00D57E77">
        <w:rPr>
          <w:rFonts w:cstheme="minorHAnsi"/>
        </w:rPr>
        <w:t>; Zovko Brodarac, Z</w:t>
      </w:r>
      <w:r w:rsidR="001A6758">
        <w:rPr>
          <w:rFonts w:cstheme="minorHAnsi"/>
        </w:rPr>
        <w:t>.</w:t>
      </w:r>
      <w:r w:rsidRPr="00D57E77">
        <w:rPr>
          <w:rFonts w:cstheme="minorHAnsi"/>
        </w:rPr>
        <w:t>; Jandrlić, I</w:t>
      </w:r>
      <w:r w:rsidR="001A6758">
        <w:rPr>
          <w:rFonts w:cstheme="minorHAnsi"/>
        </w:rPr>
        <w:t>.</w:t>
      </w:r>
      <w:r w:rsidRPr="00D57E77">
        <w:rPr>
          <w:rFonts w:cstheme="minorHAnsi"/>
        </w:rPr>
        <w:t>; Jagustović, R</w:t>
      </w:r>
      <w:r w:rsidR="001A6758">
        <w:rPr>
          <w:rFonts w:cstheme="minorHAnsi"/>
        </w:rPr>
        <w:t>.:</w:t>
      </w:r>
      <w:r w:rsidRPr="00D57E77">
        <w:rPr>
          <w:rFonts w:cstheme="minorHAnsi"/>
        </w:rPr>
        <w:t xml:space="preserve"> Analysis of the crack formation in asis M2 high- speed tool steel during utilization, </w:t>
      </w:r>
      <w:r w:rsidRPr="00D57E77">
        <w:rPr>
          <w:rStyle w:val="citation"/>
          <w:rFonts w:cstheme="minorHAnsi"/>
          <w:i/>
          <w:iCs/>
        </w:rPr>
        <w:t>Proceedings book of 19</w:t>
      </w:r>
      <w:r w:rsidRPr="00D57E77">
        <w:rPr>
          <w:rStyle w:val="citation"/>
          <w:rFonts w:cstheme="minorHAnsi"/>
          <w:i/>
          <w:iCs/>
          <w:vertAlign w:val="superscript"/>
        </w:rPr>
        <w:t>th</w:t>
      </w:r>
      <w:r w:rsidRPr="00D57E77">
        <w:rPr>
          <w:rStyle w:val="citation"/>
          <w:rFonts w:cstheme="minorHAnsi"/>
          <w:i/>
          <w:iCs/>
        </w:rPr>
        <w:t xml:space="preserve"> International Foundrymen Conference</w:t>
      </w:r>
      <w:r w:rsidR="00D57E77" w:rsidRPr="00D57E77">
        <w:rPr>
          <w:rStyle w:val="citation"/>
          <w:rFonts w:cstheme="minorHAnsi"/>
          <w:i/>
          <w:iCs/>
        </w:rPr>
        <w:t>.</w:t>
      </w:r>
      <w:r w:rsidRPr="00D57E77">
        <w:rPr>
          <w:rStyle w:val="citation"/>
          <w:rFonts w:cstheme="minorHAnsi"/>
        </w:rPr>
        <w:t xml:space="preserve"> Dolić, N</w:t>
      </w:r>
      <w:r w:rsidR="00D57E77" w:rsidRPr="00D57E77">
        <w:rPr>
          <w:rStyle w:val="citation"/>
          <w:rFonts w:cstheme="minorHAnsi"/>
        </w:rPr>
        <w:t>.</w:t>
      </w:r>
      <w:r w:rsidRPr="00D57E77">
        <w:rPr>
          <w:rStyle w:val="citation"/>
          <w:rFonts w:cstheme="minorHAnsi"/>
        </w:rPr>
        <w:t>; Zovko Brodarac, Z</w:t>
      </w:r>
      <w:r w:rsidR="00D57E77" w:rsidRPr="00D57E77">
        <w:rPr>
          <w:rStyle w:val="citation"/>
          <w:rFonts w:cstheme="minorHAnsi"/>
        </w:rPr>
        <w:t>.</w:t>
      </w:r>
      <w:r w:rsidRPr="00D57E77">
        <w:rPr>
          <w:rStyle w:val="citation"/>
          <w:rFonts w:cstheme="minorHAnsi"/>
        </w:rPr>
        <w:t>; Brajčinović</w:t>
      </w:r>
      <w:r w:rsidR="00D57E77" w:rsidRPr="00D57E77">
        <w:rPr>
          <w:rStyle w:val="citation"/>
          <w:rFonts w:cstheme="minorHAnsi"/>
        </w:rPr>
        <w:t>,</w:t>
      </w:r>
      <w:r w:rsidRPr="00D57E77">
        <w:rPr>
          <w:rStyle w:val="citation"/>
          <w:rFonts w:cstheme="minorHAnsi"/>
        </w:rPr>
        <w:t xml:space="preserve"> S</w:t>
      </w:r>
      <w:r w:rsidR="00D57E77" w:rsidRPr="00D57E77">
        <w:rPr>
          <w:rStyle w:val="citation"/>
          <w:rFonts w:cstheme="minorHAnsi"/>
        </w:rPr>
        <w:t>.</w:t>
      </w:r>
      <w:r w:rsidRPr="00D57E77">
        <w:rPr>
          <w:rStyle w:val="citation"/>
          <w:rFonts w:cstheme="minorHAnsi"/>
        </w:rPr>
        <w:t xml:space="preserve"> (ur.)., Sisak: Sveučilište u Zagrebu Metalurški fakultet, 2021. str. 345-361</w:t>
      </w:r>
      <w:r w:rsidR="00D57E77" w:rsidRPr="00D57E77">
        <w:rPr>
          <w:rStyle w:val="citation"/>
          <w:rFonts w:cstheme="minorHAnsi"/>
        </w:rPr>
        <w:t>.</w:t>
      </w:r>
    </w:p>
    <w:p w14:paraId="146026CE" w14:textId="507A76D6" w:rsidR="00364693" w:rsidRPr="00D57E77" w:rsidRDefault="00364693" w:rsidP="00C90AD2">
      <w:pPr>
        <w:pStyle w:val="ListParagraph"/>
        <w:numPr>
          <w:ilvl w:val="0"/>
          <w:numId w:val="20"/>
        </w:numPr>
        <w:jc w:val="both"/>
        <w:rPr>
          <w:rFonts w:cstheme="minorHAnsi"/>
        </w:rPr>
      </w:pPr>
      <w:r w:rsidRPr="00D57E77">
        <w:rPr>
          <w:rFonts w:cstheme="minorHAnsi"/>
        </w:rPr>
        <w:t>Poster na međunarodnoj konferenciji</w:t>
      </w:r>
    </w:p>
    <w:p w14:paraId="0AE1F796" w14:textId="7241EAED" w:rsidR="00364693" w:rsidRPr="00D57E77" w:rsidRDefault="00364693" w:rsidP="00D57E77">
      <w:pPr>
        <w:jc w:val="both"/>
        <w:rPr>
          <w:rFonts w:cstheme="minorHAnsi"/>
        </w:rPr>
      </w:pPr>
      <w:r w:rsidRPr="00D57E77">
        <w:rPr>
          <w:rFonts w:cstheme="minorHAnsi"/>
        </w:rPr>
        <w:t>Tomac, I</w:t>
      </w:r>
      <w:r w:rsidR="00D57E77" w:rsidRPr="00D57E77">
        <w:rPr>
          <w:rFonts w:cstheme="minorHAnsi"/>
        </w:rPr>
        <w:t>.</w:t>
      </w:r>
      <w:r w:rsidRPr="00D57E77">
        <w:rPr>
          <w:rFonts w:cstheme="minorHAnsi"/>
        </w:rPr>
        <w:t>; Vlahović, I</w:t>
      </w:r>
      <w:r w:rsidR="00D57E77" w:rsidRPr="00D57E77">
        <w:rPr>
          <w:rFonts w:cstheme="minorHAnsi"/>
        </w:rPr>
        <w:t>.;</w:t>
      </w:r>
      <w:r w:rsidRPr="00D57E77">
        <w:rPr>
          <w:rFonts w:cstheme="minorHAnsi"/>
        </w:rPr>
        <w:t xml:space="preserve"> Parlov, J</w:t>
      </w:r>
      <w:r w:rsidR="00D57E77" w:rsidRPr="00D57E77">
        <w:rPr>
          <w:rFonts w:cstheme="minorHAnsi"/>
        </w:rPr>
        <w:t>.</w:t>
      </w:r>
      <w:r w:rsidRPr="00D57E77">
        <w:rPr>
          <w:rFonts w:cstheme="minorHAnsi"/>
        </w:rPr>
        <w:t>; Matoš, B</w:t>
      </w:r>
      <w:r w:rsidR="00D57E77" w:rsidRPr="00D57E77">
        <w:rPr>
          <w:rFonts w:cstheme="minorHAnsi"/>
        </w:rPr>
        <w:t>.</w:t>
      </w:r>
      <w:r w:rsidRPr="00D57E77">
        <w:rPr>
          <w:rFonts w:cstheme="minorHAnsi"/>
        </w:rPr>
        <w:t>; Matešić, D</w:t>
      </w:r>
      <w:r w:rsidR="00D57E77" w:rsidRPr="00D57E77">
        <w:rPr>
          <w:rFonts w:cstheme="minorHAnsi"/>
        </w:rPr>
        <w:t>.</w:t>
      </w:r>
      <w:r w:rsidRPr="00D57E77">
        <w:rPr>
          <w:rFonts w:cstheme="minorHAnsi"/>
        </w:rPr>
        <w:t>; Kosović, I</w:t>
      </w:r>
      <w:r w:rsidR="00D57E77" w:rsidRPr="00D57E77">
        <w:rPr>
          <w:rFonts w:cstheme="minorHAnsi"/>
        </w:rPr>
        <w:t>.</w:t>
      </w:r>
      <w:r w:rsidRPr="00D57E77">
        <w:rPr>
          <w:rFonts w:cstheme="minorHAnsi"/>
        </w:rPr>
        <w:t>; Pavičić, I</w:t>
      </w:r>
      <w:r w:rsidR="00D57E77" w:rsidRPr="00D57E77">
        <w:rPr>
          <w:rFonts w:cstheme="minorHAnsi"/>
        </w:rPr>
        <w:t>.</w:t>
      </w:r>
      <w:r w:rsidRPr="00D57E77">
        <w:rPr>
          <w:rFonts w:cstheme="minorHAnsi"/>
        </w:rPr>
        <w:t>; Frangen, T</w:t>
      </w:r>
      <w:r w:rsidR="00D57E77" w:rsidRPr="00D57E77">
        <w:rPr>
          <w:rFonts w:cstheme="minorHAnsi"/>
        </w:rPr>
        <w:t>.</w:t>
      </w:r>
      <w:r w:rsidRPr="00D57E77">
        <w:rPr>
          <w:rFonts w:cstheme="minorHAnsi"/>
        </w:rPr>
        <w:t>; Terzić, J</w:t>
      </w:r>
      <w:r w:rsidR="00D57E77" w:rsidRPr="00D57E77">
        <w:rPr>
          <w:rFonts w:cstheme="minorHAnsi"/>
        </w:rPr>
        <w:t>.</w:t>
      </w:r>
      <w:r w:rsidRPr="00D57E77">
        <w:rPr>
          <w:rFonts w:cstheme="minorHAnsi"/>
        </w:rPr>
        <w:t>; Pavelić, D</w:t>
      </w:r>
      <w:r w:rsidR="00D57E77" w:rsidRPr="00D57E77">
        <w:rPr>
          <w:rFonts w:cstheme="minorHAnsi"/>
        </w:rPr>
        <w:t>.</w:t>
      </w:r>
      <w:r w:rsidR="00B1242A" w:rsidRPr="00D57E77">
        <w:rPr>
          <w:rFonts w:cstheme="minorHAnsi"/>
        </w:rPr>
        <w:t>;</w:t>
      </w:r>
      <w:r w:rsidRPr="00D57E77">
        <w:rPr>
          <w:rFonts w:cstheme="minorHAnsi"/>
        </w:rPr>
        <w:t xml:space="preserve"> </w:t>
      </w:r>
      <w:r w:rsidR="00B1242A" w:rsidRPr="00D57E77">
        <w:rPr>
          <w:rFonts w:cstheme="minorHAnsi"/>
        </w:rPr>
        <w:t>Kovačević Zelić, B</w:t>
      </w:r>
      <w:r w:rsidR="00D57E77" w:rsidRPr="00D57E77">
        <w:rPr>
          <w:rFonts w:cstheme="minorHAnsi"/>
        </w:rPr>
        <w:t>.</w:t>
      </w:r>
      <w:r w:rsidR="00B1242A" w:rsidRPr="00D57E77">
        <w:rPr>
          <w:rFonts w:cstheme="minorHAnsi"/>
        </w:rPr>
        <w:t>; Peric, D</w:t>
      </w:r>
      <w:r w:rsidR="00D57E77" w:rsidRPr="00D57E77">
        <w:rPr>
          <w:rFonts w:cstheme="minorHAnsi"/>
        </w:rPr>
        <w:t>.</w:t>
      </w:r>
      <w:r w:rsidR="00B1242A" w:rsidRPr="00D57E77">
        <w:rPr>
          <w:rFonts w:cstheme="minorHAnsi"/>
        </w:rPr>
        <w:t>; Domitrović, D</w:t>
      </w:r>
      <w:r w:rsidR="00D57E77" w:rsidRPr="00D57E77">
        <w:rPr>
          <w:rFonts w:cstheme="minorHAnsi"/>
        </w:rPr>
        <w:t>.</w:t>
      </w:r>
      <w:r w:rsidR="00B1242A" w:rsidRPr="00D57E77">
        <w:rPr>
          <w:rFonts w:cstheme="minorHAnsi"/>
        </w:rPr>
        <w:t>; Vučenović, H</w:t>
      </w:r>
      <w:r w:rsidR="00D57E77" w:rsidRPr="00D57E77">
        <w:rPr>
          <w:rFonts w:cstheme="minorHAnsi"/>
        </w:rPr>
        <w:t>.</w:t>
      </w:r>
      <w:r w:rsidR="00B1242A" w:rsidRPr="00D57E77">
        <w:rPr>
          <w:rFonts w:cstheme="minorHAnsi"/>
        </w:rPr>
        <w:t>; Štambuk Cvitanović, N</w:t>
      </w:r>
      <w:r w:rsidR="00D57E77" w:rsidRPr="00D57E77">
        <w:rPr>
          <w:rFonts w:cstheme="minorHAnsi"/>
        </w:rPr>
        <w:t>.</w:t>
      </w:r>
      <w:r w:rsidR="00B1242A" w:rsidRPr="00D57E77">
        <w:rPr>
          <w:rFonts w:cstheme="minorHAnsi"/>
        </w:rPr>
        <w:t>; Pham, N</w:t>
      </w:r>
      <w:r w:rsidR="00D57E77" w:rsidRPr="00D57E77">
        <w:rPr>
          <w:rFonts w:cstheme="minorHAnsi"/>
        </w:rPr>
        <w:t>.</w:t>
      </w:r>
      <w:r w:rsidR="00B1242A" w:rsidRPr="00D57E77">
        <w:rPr>
          <w:rFonts w:cstheme="minorHAnsi"/>
        </w:rPr>
        <w:t xml:space="preserve">: </w:t>
      </w:r>
      <w:r w:rsidRPr="00D57E77">
        <w:rPr>
          <w:rFonts w:cstheme="minorHAnsi"/>
        </w:rPr>
        <w:t>Extensive Post-Seismic Cover-Collapse Sinkhole Opening During 2020–2021 Petrinja Earthquake Sequence (Croatia): a Unique Local Geological, Geotechnical and Hydrological Setting</w:t>
      </w:r>
      <w:r w:rsidR="00B1242A" w:rsidRPr="00D57E77">
        <w:rPr>
          <w:rFonts w:cstheme="minorHAnsi"/>
        </w:rPr>
        <w:t>.</w:t>
      </w:r>
      <w:r w:rsidRPr="00D57E77">
        <w:rPr>
          <w:rFonts w:cstheme="minorHAnsi"/>
        </w:rPr>
        <w:t xml:space="preserve"> American Geophysical Union Fall Meeting, 13-17 December 2021, New Orleans, LA &amp; Online Everywhere</w:t>
      </w:r>
    </w:p>
    <w:p w14:paraId="5C6A8473" w14:textId="691493DB" w:rsidR="001C5719" w:rsidRPr="001A6758" w:rsidRDefault="001C5719" w:rsidP="00C90AD2">
      <w:pPr>
        <w:pStyle w:val="ListParagraph"/>
        <w:numPr>
          <w:ilvl w:val="0"/>
          <w:numId w:val="20"/>
        </w:numPr>
        <w:jc w:val="both"/>
        <w:rPr>
          <w:rFonts w:cstheme="minorHAnsi"/>
        </w:rPr>
      </w:pPr>
      <w:r w:rsidRPr="001A6758">
        <w:rPr>
          <w:rFonts w:cstheme="minorHAnsi"/>
        </w:rPr>
        <w:t>Izvješća</w:t>
      </w:r>
    </w:p>
    <w:p w14:paraId="7D681AB2" w14:textId="04F0C16E" w:rsidR="001C5719" w:rsidRPr="00D57E77" w:rsidRDefault="001C5719" w:rsidP="00D57E77">
      <w:pPr>
        <w:jc w:val="both"/>
        <w:rPr>
          <w:rFonts w:cstheme="minorHAnsi"/>
        </w:rPr>
      </w:pPr>
      <w:r w:rsidRPr="00D57E77">
        <w:rPr>
          <w:rFonts w:cstheme="minorHAnsi"/>
        </w:rPr>
        <w:t>Kozina F</w:t>
      </w:r>
      <w:r w:rsidR="003619A2">
        <w:rPr>
          <w:rFonts w:cstheme="minorHAnsi"/>
        </w:rPr>
        <w:t>.</w:t>
      </w:r>
      <w:r w:rsidRPr="00D57E77">
        <w:rPr>
          <w:rFonts w:cstheme="minorHAnsi"/>
        </w:rPr>
        <w:t>; Zovko Brodarac, Z</w:t>
      </w:r>
      <w:r w:rsidR="003619A2">
        <w:rPr>
          <w:rFonts w:cstheme="minorHAnsi"/>
        </w:rPr>
        <w:t>.:</w:t>
      </w:r>
      <w:r w:rsidRPr="00D57E77">
        <w:rPr>
          <w:rFonts w:cstheme="minorHAnsi"/>
        </w:rPr>
        <w:t xml:space="preserve"> Analiza uzroka puknuća alata za označavanje vijaka, DIV GRUPA d.o.o., Samobor, Hrvatska</w:t>
      </w:r>
      <w:r w:rsidR="003619A2">
        <w:rPr>
          <w:rFonts w:cstheme="minorHAnsi"/>
        </w:rPr>
        <w:t>.</w:t>
      </w:r>
    </w:p>
    <w:p w14:paraId="1DD52696" w14:textId="12C75ABD" w:rsidR="001C5719" w:rsidRPr="00D57E77" w:rsidRDefault="001C5719" w:rsidP="00D57E77">
      <w:pPr>
        <w:jc w:val="both"/>
        <w:rPr>
          <w:rFonts w:cstheme="minorHAnsi"/>
        </w:rPr>
      </w:pPr>
      <w:r w:rsidRPr="00D57E77">
        <w:rPr>
          <w:rFonts w:cstheme="minorHAnsi"/>
        </w:rPr>
        <w:t>Kozina F</w:t>
      </w:r>
      <w:r w:rsidR="003619A2">
        <w:rPr>
          <w:rFonts w:cstheme="minorHAnsi"/>
        </w:rPr>
        <w:t>.</w:t>
      </w:r>
      <w:r w:rsidRPr="00D57E77">
        <w:rPr>
          <w:rFonts w:cstheme="minorHAnsi"/>
        </w:rPr>
        <w:t>; Zovko Brodarac, Z</w:t>
      </w:r>
      <w:r w:rsidR="003619A2">
        <w:rPr>
          <w:rFonts w:cstheme="minorHAnsi"/>
        </w:rPr>
        <w:t>.:</w:t>
      </w:r>
      <w:r w:rsidRPr="00D57E77">
        <w:rPr>
          <w:rFonts w:cstheme="minorHAnsi"/>
        </w:rPr>
        <w:t xml:space="preserve"> Analiza mikrostrukture uzorka martenzitnog nehrđajućeg čeličnog lijeva, TEKUM d.o.o., Zagreb, Hrvatska</w:t>
      </w:r>
      <w:r w:rsidR="003619A2">
        <w:rPr>
          <w:rFonts w:cstheme="minorHAnsi"/>
        </w:rPr>
        <w:t>.</w:t>
      </w:r>
    </w:p>
    <w:p w14:paraId="15360F27" w14:textId="203455AC" w:rsidR="001C5719" w:rsidRDefault="001C5719" w:rsidP="00D57E77">
      <w:pPr>
        <w:jc w:val="both"/>
        <w:rPr>
          <w:rFonts w:cstheme="minorHAnsi"/>
        </w:rPr>
      </w:pPr>
      <w:r w:rsidRPr="00D57E77">
        <w:rPr>
          <w:rFonts w:cstheme="minorHAnsi"/>
        </w:rPr>
        <w:t>Kozina F</w:t>
      </w:r>
      <w:r w:rsidR="003619A2">
        <w:rPr>
          <w:rFonts w:cstheme="minorHAnsi"/>
        </w:rPr>
        <w:t>.</w:t>
      </w:r>
      <w:r w:rsidRPr="00D57E77">
        <w:rPr>
          <w:rFonts w:cstheme="minorHAnsi"/>
        </w:rPr>
        <w:t>; Zovko Brodarac, Z</w:t>
      </w:r>
      <w:r w:rsidR="003619A2">
        <w:rPr>
          <w:rFonts w:cstheme="minorHAnsi"/>
        </w:rPr>
        <w:t>.:</w:t>
      </w:r>
      <w:r w:rsidRPr="00D57E77">
        <w:rPr>
          <w:rFonts w:cstheme="minorHAnsi"/>
        </w:rPr>
        <w:t xml:space="preserve"> Analiza uzroka puknuća alata za označavanje vijaka 2, DIV grupa d.o.o., Samobor, Hrvatska</w:t>
      </w:r>
      <w:r w:rsidR="003619A2">
        <w:rPr>
          <w:rFonts w:cstheme="minorHAnsi"/>
        </w:rPr>
        <w:t>.</w:t>
      </w:r>
    </w:p>
    <w:p w14:paraId="2CC2E509" w14:textId="2C47547D" w:rsidR="00683A76" w:rsidRDefault="00683A76" w:rsidP="003619A2">
      <w:pPr>
        <w:pStyle w:val="ListParagraph"/>
        <w:numPr>
          <w:ilvl w:val="0"/>
          <w:numId w:val="20"/>
        </w:numPr>
        <w:jc w:val="both"/>
      </w:pPr>
      <w:r w:rsidRPr="003619A2">
        <w:t>Rudarski projekti i elaborati</w:t>
      </w:r>
    </w:p>
    <w:p w14:paraId="4BD9580C" w14:textId="24F57CC2" w:rsidR="00683A76" w:rsidRDefault="00683A76" w:rsidP="003619A2">
      <w:pPr>
        <w:pStyle w:val="ListParagraph"/>
        <w:spacing w:before="240"/>
        <w:ind w:left="0"/>
        <w:jc w:val="both"/>
        <w:rPr>
          <w:rFonts w:cstheme="minorHAnsi"/>
        </w:rPr>
      </w:pPr>
      <w:r w:rsidRPr="00AB485A">
        <w:rPr>
          <w:rFonts w:cstheme="minorHAnsi"/>
        </w:rPr>
        <w:t>Pavelić, D., Kujundžić, T., Korman, T. (2021): Elaborat o rezervama građevnog pijeska i šljunka na</w:t>
      </w:r>
      <w:r w:rsidRPr="00683A76">
        <w:rPr>
          <w:rFonts w:cstheme="minorHAnsi"/>
        </w:rPr>
        <w:t xml:space="preserve"> eksploatacijskom polju „Bok“ četvrta obnova rezervi. Rudarsko-geološko-naftni fakultet, Zagreb.</w:t>
      </w:r>
    </w:p>
    <w:p w14:paraId="78BFEE6C" w14:textId="77777777" w:rsidR="00AB485A" w:rsidRPr="00683A76" w:rsidRDefault="00AB485A" w:rsidP="00683A76">
      <w:pPr>
        <w:pStyle w:val="ListParagraph"/>
        <w:ind w:left="0"/>
        <w:jc w:val="both"/>
        <w:rPr>
          <w:rFonts w:cstheme="minorHAnsi"/>
        </w:rPr>
      </w:pPr>
    </w:p>
    <w:p w14:paraId="1FB0198A" w14:textId="394EB2E6" w:rsidR="008E2173" w:rsidRPr="00C542B2" w:rsidRDefault="00C542B2" w:rsidP="00C90AD2">
      <w:pPr>
        <w:pStyle w:val="ListParagraph"/>
        <w:numPr>
          <w:ilvl w:val="0"/>
          <w:numId w:val="20"/>
        </w:numPr>
        <w:jc w:val="both"/>
      </w:pPr>
      <w:r w:rsidRPr="00C542B2">
        <w:t>Inovacije</w:t>
      </w:r>
    </w:p>
    <w:p w14:paraId="1B3201FD" w14:textId="485766C9" w:rsidR="00C542B2" w:rsidRPr="001A6758" w:rsidRDefault="00C542B2" w:rsidP="001A6758">
      <w:pPr>
        <w:jc w:val="both"/>
        <w:rPr>
          <w:rFonts w:cstheme="minorHAnsi"/>
          <w:u w:val="double"/>
        </w:rPr>
      </w:pPr>
      <w:r w:rsidRPr="003619A2">
        <w:t>Tubić Bulat, B</w:t>
      </w:r>
      <w:r w:rsidR="001A6758" w:rsidRPr="003619A2">
        <w:t>.</w:t>
      </w:r>
      <w:r w:rsidRPr="003619A2">
        <w:t>; Zovko Brodarac, Z</w:t>
      </w:r>
      <w:r w:rsidR="001A6758" w:rsidRPr="003619A2">
        <w:t>.</w:t>
      </w:r>
      <w:r w:rsidRPr="003619A2">
        <w:t>; Kozina, F</w:t>
      </w:r>
      <w:r w:rsidR="001A6758" w:rsidRPr="003619A2">
        <w:t>.:</w:t>
      </w:r>
      <w:r w:rsidRPr="003619A2">
        <w:t xml:space="preserve"> Poboljšanje kvalitete debelostjenih odljevaka</w:t>
      </w:r>
      <w:r w:rsidRPr="001A6758">
        <w:rPr>
          <w:rFonts w:cstheme="minorHAnsi"/>
        </w:rPr>
        <w:t xml:space="preserve"> optimizacijom lijevanja i skrućivanja 3D modela</w:t>
      </w:r>
      <w:r w:rsidRPr="001A6758">
        <w:rPr>
          <w:rStyle w:val="citation"/>
          <w:rFonts w:cstheme="minorHAnsi"/>
        </w:rPr>
        <w:t>, Međunarodni sajam inovacija ARCA 2021., 2021, brončana medalja (izložba).</w:t>
      </w:r>
    </w:p>
    <w:p w14:paraId="15CEAAD9" w14:textId="4D633376" w:rsidR="00D03B92" w:rsidRDefault="00D03B92" w:rsidP="00C90AD2">
      <w:pPr>
        <w:pStyle w:val="ListParagraph"/>
        <w:numPr>
          <w:ilvl w:val="0"/>
          <w:numId w:val="20"/>
        </w:numPr>
        <w:jc w:val="both"/>
      </w:pPr>
      <w:r>
        <w:t>Organizacija skupova</w:t>
      </w:r>
    </w:p>
    <w:p w14:paraId="71BA1972" w14:textId="49262EAC" w:rsidR="00D03B92" w:rsidRPr="001A6758" w:rsidRDefault="00D03B92" w:rsidP="00D03B92">
      <w:pPr>
        <w:jc w:val="both"/>
      </w:pPr>
      <w:r w:rsidRPr="001A6758">
        <w:lastRenderedPageBreak/>
        <w:t>19</w:t>
      </w:r>
      <w:r w:rsidRPr="001A6758">
        <w:rPr>
          <w:vertAlign w:val="superscript"/>
        </w:rPr>
        <w:t>th</w:t>
      </w:r>
      <w:r w:rsidRPr="001A6758">
        <w:t xml:space="preserve"> International Foundrymen </w:t>
      </w:r>
      <w:r w:rsidR="00793B78" w:rsidRPr="001A6758">
        <w:t xml:space="preserve">Conference: </w:t>
      </w:r>
      <w:r w:rsidRPr="001A6758">
        <w:t>Humans - Valuable Resource for Foundry Industry Development, Sveučilište u Zagrebu Metalurški fakultet, Univerza v Ljubljani Naravoslovnotehniška fakulteta, Sveučilište Sjever, Sveučilište u Splitu Kemijsko-tehnološki fakultet, Elkem AS, 16.-18.06.2021, Split, Hrvatska</w:t>
      </w:r>
    </w:p>
    <w:p w14:paraId="38BDA301" w14:textId="15B2D2F3" w:rsidR="001A6758" w:rsidRPr="001A6758" w:rsidRDefault="001A6758" w:rsidP="001A6758">
      <w:pPr>
        <w:jc w:val="both"/>
      </w:pPr>
      <w:r>
        <w:t xml:space="preserve">Članovi Odjela aktivno su bili uključeni u istraživanje i sanaciju posljedica nakon zagrebačkog potresa (22.03.2020.) i petrinjskog potresa (29.12.2020). Tako je prof. dr. sc. Biljana Kovačević Zelić sudjelovala u provedbi terenskih i laboratorijskih ispitivanja na lokaciji pojave urušnih vrtača u Mečenčanima i Borojevićima, čiji su rezultati kasnije i objavljeni u Report GEER-072: Geotechnical Reconnaissance and Engineering Effects of the December 29, 2020, M6.4 Petrinja, Croatia Earthquake, and Associated </w:t>
      </w:r>
      <w:r w:rsidRPr="001A6758">
        <w:t xml:space="preserve">Seismic Sequence. </w:t>
      </w:r>
    </w:p>
    <w:p w14:paraId="5E232DC3" w14:textId="32D7A3C7" w:rsidR="001A6758" w:rsidRPr="001A6758" w:rsidRDefault="001A6758" w:rsidP="001A6758">
      <w:pPr>
        <w:jc w:val="both"/>
      </w:pPr>
      <w:r w:rsidRPr="001A6758">
        <w:t>Nakon zagrebačkog i serije petrinjskih potresa oštećeni su dimnjaci bivše Ciglane Zagreb te željezare ABS u Sisku. Član odjela, prof. dr. sc. Mario Dobrilović projektirao je rušenje miniranjem četiriju dimnjaka koji su morali biti uklonjeni zbog mogućnosti samourušavanja uslijed oštećenja. U selu Gora između Siska i Petrinja pružena je pomoć Upravi za zatočene i nestale pri Ministarstvu hrvatskih branitelja u prospekciji podzemnih hodnika oštećenih u potresu na lokaciji Crkve Uznesenja Blažene Djevice Marije u Gori.</w:t>
      </w:r>
    </w:p>
    <w:p w14:paraId="0CD8083A" w14:textId="465068BB" w:rsidR="00004314" w:rsidRDefault="008749C0" w:rsidP="00130942">
      <w:pPr>
        <w:jc w:val="both"/>
      </w:pPr>
      <w:r>
        <w:t xml:space="preserve">Zagreb, </w:t>
      </w:r>
      <w:r w:rsidR="0028252C">
        <w:t>15</w:t>
      </w:r>
      <w:r w:rsidR="009F0983">
        <w:t xml:space="preserve">. </w:t>
      </w:r>
      <w:r w:rsidR="0028252C">
        <w:t xml:space="preserve">siječanj </w:t>
      </w:r>
      <w:r>
        <w:t>20</w:t>
      </w:r>
      <w:r w:rsidR="0028252C">
        <w:t>22</w:t>
      </w:r>
      <w:r>
        <w:t>.</w:t>
      </w:r>
    </w:p>
    <w:p w14:paraId="56C0607A" w14:textId="77777777" w:rsidR="008749C0" w:rsidRDefault="008749C0" w:rsidP="00130942">
      <w:pPr>
        <w:jc w:val="both"/>
      </w:pPr>
    </w:p>
    <w:p w14:paraId="2D420622" w14:textId="77777777" w:rsidR="008749C0" w:rsidRDefault="008749C0" w:rsidP="00130942">
      <w:pPr>
        <w:jc w:val="both"/>
      </w:pPr>
      <w:r>
        <w:tab/>
      </w:r>
      <w:r>
        <w:tab/>
      </w:r>
      <w:r>
        <w:tab/>
      </w:r>
      <w:r>
        <w:tab/>
      </w:r>
      <w:r>
        <w:tab/>
      </w:r>
      <w:r>
        <w:tab/>
      </w:r>
      <w:r>
        <w:tab/>
        <w:t>Tajnica Odjela rudarstva i metalurgije</w:t>
      </w:r>
    </w:p>
    <w:p w14:paraId="58F209B6" w14:textId="77777777" w:rsidR="008749C0" w:rsidRDefault="008749C0" w:rsidP="00130942">
      <w:pPr>
        <w:jc w:val="both"/>
      </w:pPr>
    </w:p>
    <w:p w14:paraId="586B7045" w14:textId="77777777" w:rsidR="008749C0" w:rsidRDefault="008749C0" w:rsidP="00130942">
      <w:pPr>
        <w:ind w:left="4248" w:firstLine="708"/>
        <w:jc w:val="both"/>
      </w:pPr>
      <w:r>
        <w:t>Prof. dr. sc. Biljana Kovačević Zelić</w:t>
      </w:r>
    </w:p>
    <w:sectPr w:rsidR="00874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59F"/>
    <w:multiLevelType w:val="hybridMultilevel"/>
    <w:tmpl w:val="715E9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F0E5E"/>
    <w:multiLevelType w:val="hybridMultilevel"/>
    <w:tmpl w:val="CD4EAEA0"/>
    <w:lvl w:ilvl="0" w:tplc="0809000F">
      <w:start w:val="1"/>
      <w:numFmt w:val="decimal"/>
      <w:lvlText w:val="%1."/>
      <w:lvlJc w:val="left"/>
      <w:pPr>
        <w:ind w:left="4515" w:hanging="360"/>
      </w:pPr>
    </w:lvl>
    <w:lvl w:ilvl="1" w:tplc="041A0019" w:tentative="1">
      <w:start w:val="1"/>
      <w:numFmt w:val="lowerLetter"/>
      <w:lvlText w:val="%2."/>
      <w:lvlJc w:val="left"/>
      <w:pPr>
        <w:ind w:left="3075" w:hanging="360"/>
      </w:pPr>
    </w:lvl>
    <w:lvl w:ilvl="2" w:tplc="041A001B" w:tentative="1">
      <w:start w:val="1"/>
      <w:numFmt w:val="lowerRoman"/>
      <w:lvlText w:val="%3."/>
      <w:lvlJc w:val="right"/>
      <w:pPr>
        <w:ind w:left="3795" w:hanging="180"/>
      </w:pPr>
    </w:lvl>
    <w:lvl w:ilvl="3" w:tplc="041A000F" w:tentative="1">
      <w:start w:val="1"/>
      <w:numFmt w:val="decimal"/>
      <w:lvlText w:val="%4."/>
      <w:lvlJc w:val="left"/>
      <w:pPr>
        <w:ind w:left="4515" w:hanging="360"/>
      </w:pPr>
    </w:lvl>
    <w:lvl w:ilvl="4" w:tplc="041A0019" w:tentative="1">
      <w:start w:val="1"/>
      <w:numFmt w:val="lowerLetter"/>
      <w:lvlText w:val="%5."/>
      <w:lvlJc w:val="left"/>
      <w:pPr>
        <w:ind w:left="5235" w:hanging="360"/>
      </w:pPr>
    </w:lvl>
    <w:lvl w:ilvl="5" w:tplc="041A001B" w:tentative="1">
      <w:start w:val="1"/>
      <w:numFmt w:val="lowerRoman"/>
      <w:lvlText w:val="%6."/>
      <w:lvlJc w:val="right"/>
      <w:pPr>
        <w:ind w:left="5955" w:hanging="180"/>
      </w:pPr>
    </w:lvl>
    <w:lvl w:ilvl="6" w:tplc="041A000F" w:tentative="1">
      <w:start w:val="1"/>
      <w:numFmt w:val="decimal"/>
      <w:lvlText w:val="%7."/>
      <w:lvlJc w:val="left"/>
      <w:pPr>
        <w:ind w:left="6675" w:hanging="360"/>
      </w:pPr>
    </w:lvl>
    <w:lvl w:ilvl="7" w:tplc="041A0019" w:tentative="1">
      <w:start w:val="1"/>
      <w:numFmt w:val="lowerLetter"/>
      <w:lvlText w:val="%8."/>
      <w:lvlJc w:val="left"/>
      <w:pPr>
        <w:ind w:left="7395" w:hanging="360"/>
      </w:pPr>
    </w:lvl>
    <w:lvl w:ilvl="8" w:tplc="041A001B" w:tentative="1">
      <w:start w:val="1"/>
      <w:numFmt w:val="lowerRoman"/>
      <w:lvlText w:val="%9."/>
      <w:lvlJc w:val="right"/>
      <w:pPr>
        <w:ind w:left="8115" w:hanging="180"/>
      </w:pPr>
    </w:lvl>
  </w:abstractNum>
  <w:abstractNum w:abstractNumId="2" w15:restartNumberingAfterBreak="0">
    <w:nsid w:val="0D302786"/>
    <w:multiLevelType w:val="hybridMultilevel"/>
    <w:tmpl w:val="9E9404C0"/>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 w15:restartNumberingAfterBreak="0">
    <w:nsid w:val="0D7E3FF9"/>
    <w:multiLevelType w:val="hybridMultilevel"/>
    <w:tmpl w:val="CC985EE0"/>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E166C8"/>
    <w:multiLevelType w:val="hybridMultilevel"/>
    <w:tmpl w:val="3AFEB6B8"/>
    <w:lvl w:ilvl="0" w:tplc="C3F64A3C">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2F87229"/>
    <w:multiLevelType w:val="hybridMultilevel"/>
    <w:tmpl w:val="715E9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A6CFD"/>
    <w:multiLevelType w:val="hybridMultilevel"/>
    <w:tmpl w:val="13621DC6"/>
    <w:lvl w:ilvl="0" w:tplc="041A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B0575C"/>
    <w:multiLevelType w:val="hybridMultilevel"/>
    <w:tmpl w:val="715E9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55964"/>
    <w:multiLevelType w:val="hybridMultilevel"/>
    <w:tmpl w:val="D7E055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E34A78"/>
    <w:multiLevelType w:val="hybridMultilevel"/>
    <w:tmpl w:val="FD82047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1AA75E3"/>
    <w:multiLevelType w:val="hybridMultilevel"/>
    <w:tmpl w:val="9E9404C0"/>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1" w15:restartNumberingAfterBreak="0">
    <w:nsid w:val="3DEB30CC"/>
    <w:multiLevelType w:val="hybridMultilevel"/>
    <w:tmpl w:val="8CB215D2"/>
    <w:lvl w:ilvl="0" w:tplc="041A001B">
      <w:start w:val="1"/>
      <w:numFmt w:val="lowerRoman"/>
      <w:lvlText w:val="%1."/>
      <w:lvlJc w:val="right"/>
      <w:pPr>
        <w:ind w:left="1800" w:hanging="360"/>
      </w:pPr>
      <w:rPr>
        <w:rFonts w:hint="default"/>
      </w:rPr>
    </w:lvl>
    <w:lvl w:ilvl="1" w:tplc="041A0019" w:tentative="1">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12" w15:restartNumberingAfterBreak="0">
    <w:nsid w:val="4032122F"/>
    <w:multiLevelType w:val="hybridMultilevel"/>
    <w:tmpl w:val="9B3E1260"/>
    <w:lvl w:ilvl="0" w:tplc="08090019">
      <w:start w:val="1"/>
      <w:numFmt w:val="lowerLetter"/>
      <w:lvlText w:val="%1."/>
      <w:lvlJc w:val="left"/>
      <w:pPr>
        <w:ind w:left="1440" w:hanging="360"/>
      </w:pPr>
    </w:lvl>
    <w:lvl w:ilvl="1" w:tplc="041A001B">
      <w:start w:val="1"/>
      <w:numFmt w:val="lowerRoman"/>
      <w:lvlText w:val="%2."/>
      <w:lvlJc w:val="righ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06353BF"/>
    <w:multiLevelType w:val="hybridMultilevel"/>
    <w:tmpl w:val="9E9404C0"/>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4" w15:restartNumberingAfterBreak="0">
    <w:nsid w:val="41477D4C"/>
    <w:multiLevelType w:val="hybridMultilevel"/>
    <w:tmpl w:val="715E9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37225D"/>
    <w:multiLevelType w:val="hybridMultilevel"/>
    <w:tmpl w:val="19C632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7AA1358"/>
    <w:multiLevelType w:val="hybridMultilevel"/>
    <w:tmpl w:val="7C5C6BC2"/>
    <w:lvl w:ilvl="0" w:tplc="2E7236A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86556F"/>
    <w:multiLevelType w:val="hybridMultilevel"/>
    <w:tmpl w:val="52C6F2DC"/>
    <w:lvl w:ilvl="0" w:tplc="08090019">
      <w:start w:val="1"/>
      <w:numFmt w:val="lowerLetter"/>
      <w:lvlText w:val="%1."/>
      <w:lvlJc w:val="left"/>
      <w:pPr>
        <w:ind w:left="1800" w:hanging="360"/>
      </w:pPr>
      <w:rPr>
        <w:rFonts w:hint="default"/>
      </w:rPr>
    </w:lvl>
    <w:lvl w:ilvl="1" w:tplc="041A0019" w:tentative="1">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18" w15:restartNumberingAfterBreak="0">
    <w:nsid w:val="4E5305F6"/>
    <w:multiLevelType w:val="hybridMultilevel"/>
    <w:tmpl w:val="AD2E392E"/>
    <w:lvl w:ilvl="0" w:tplc="8806E19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B3ACE"/>
    <w:multiLevelType w:val="hybridMultilevel"/>
    <w:tmpl w:val="8382AD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0C5A14"/>
    <w:multiLevelType w:val="hybridMultilevel"/>
    <w:tmpl w:val="79CE7794"/>
    <w:lvl w:ilvl="0" w:tplc="D5CEC6C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7C71134"/>
    <w:multiLevelType w:val="hybridMultilevel"/>
    <w:tmpl w:val="4970B9A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8072C03"/>
    <w:multiLevelType w:val="hybridMultilevel"/>
    <w:tmpl w:val="5DB0AB22"/>
    <w:lvl w:ilvl="0" w:tplc="0809000F">
      <w:start w:val="1"/>
      <w:numFmt w:val="decimal"/>
      <w:lvlText w:val="%1."/>
      <w:lvlJc w:val="left"/>
      <w:pPr>
        <w:ind w:left="288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B82396D"/>
    <w:multiLevelType w:val="hybridMultilevel"/>
    <w:tmpl w:val="08EEFB34"/>
    <w:lvl w:ilvl="0" w:tplc="041A0019">
      <w:start w:val="1"/>
      <w:numFmt w:val="lowerLetter"/>
      <w:lvlText w:val="%1."/>
      <w:lvlJc w:val="left"/>
      <w:pPr>
        <w:ind w:left="1440" w:hanging="360"/>
      </w:pPr>
    </w:lvl>
    <w:lvl w:ilvl="1" w:tplc="08090019">
      <w:start w:val="1"/>
      <w:numFmt w:val="lowerLetter"/>
      <w:lvlText w:val="%2."/>
      <w:lvlJc w:val="left"/>
      <w:pPr>
        <w:ind w:left="1440" w:hanging="360"/>
      </w:pPr>
    </w:lvl>
    <w:lvl w:ilvl="2" w:tplc="041A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945AD2"/>
    <w:multiLevelType w:val="hybridMultilevel"/>
    <w:tmpl w:val="DD6C1280"/>
    <w:lvl w:ilvl="0" w:tplc="041A0019">
      <w:start w:val="1"/>
      <w:numFmt w:val="lowerLetter"/>
      <w:lvlText w:val="%1."/>
      <w:lvlJc w:val="left"/>
      <w:pPr>
        <w:ind w:left="1440" w:hanging="360"/>
      </w:pPr>
    </w:lvl>
    <w:lvl w:ilvl="1" w:tplc="08090019">
      <w:start w:val="1"/>
      <w:numFmt w:val="lowerLetter"/>
      <w:lvlText w:val="%2."/>
      <w:lvlJc w:val="left"/>
      <w:pPr>
        <w:ind w:left="1440" w:hanging="360"/>
      </w:pPr>
    </w:lvl>
    <w:lvl w:ilvl="2" w:tplc="041A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12487A"/>
    <w:multiLevelType w:val="hybridMultilevel"/>
    <w:tmpl w:val="715E9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CF2C49"/>
    <w:multiLevelType w:val="hybridMultilevel"/>
    <w:tmpl w:val="7C4CD82A"/>
    <w:lvl w:ilvl="0" w:tplc="5B5C6BEE">
      <w:start w:val="1"/>
      <w:numFmt w:val="decimal"/>
      <w:lvlText w:val="%1."/>
      <w:lvlJc w:val="left"/>
      <w:pPr>
        <w:ind w:left="720" w:hanging="360"/>
      </w:pPr>
      <w:rPr>
        <w:rFonts w:cs="Arial"/>
        <w:b w:val="0"/>
      </w:rPr>
    </w:lvl>
    <w:lvl w:ilvl="1" w:tplc="041A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1"/>
  </w:num>
  <w:num w:numId="2">
    <w:abstractNumId w:val="8"/>
  </w:num>
  <w:num w:numId="3">
    <w:abstractNumId w:val="23"/>
  </w:num>
  <w:num w:numId="4">
    <w:abstractNumId w:val="9"/>
  </w:num>
  <w:num w:numId="5">
    <w:abstractNumId w:val="4"/>
  </w:num>
  <w:num w:numId="6">
    <w:abstractNumId w:val="12"/>
  </w:num>
  <w:num w:numId="7">
    <w:abstractNumId w:val="24"/>
  </w:num>
  <w:num w:numId="8">
    <w:abstractNumId w:val="6"/>
  </w:num>
  <w:num w:numId="9">
    <w:abstractNumId w:val="22"/>
  </w:num>
  <w:num w:numId="1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9"/>
  </w:num>
  <w:num w:numId="13">
    <w:abstractNumId w:val="15"/>
  </w:num>
  <w:num w:numId="14">
    <w:abstractNumId w:val="17"/>
  </w:num>
  <w:num w:numId="15">
    <w:abstractNumId w:val="11"/>
  </w:num>
  <w:num w:numId="16">
    <w:abstractNumId w:val="10"/>
  </w:num>
  <w:num w:numId="17">
    <w:abstractNumId w:val="13"/>
  </w:num>
  <w:num w:numId="18">
    <w:abstractNumId w:val="2"/>
  </w:num>
  <w:num w:numId="19">
    <w:abstractNumId w:val="3"/>
  </w:num>
  <w:num w:numId="20">
    <w:abstractNumId w:val="14"/>
  </w:num>
  <w:num w:numId="21">
    <w:abstractNumId w:val="5"/>
  </w:num>
  <w:num w:numId="22">
    <w:abstractNumId w:val="16"/>
  </w:num>
  <w:num w:numId="23">
    <w:abstractNumId w:val="20"/>
  </w:num>
  <w:num w:numId="24">
    <w:abstractNumId w:val="18"/>
  </w:num>
  <w:num w:numId="25">
    <w:abstractNumId w:val="0"/>
  </w:num>
  <w:num w:numId="26">
    <w:abstractNumId w:val="2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9E"/>
    <w:rsid w:val="00004314"/>
    <w:rsid w:val="00037DB5"/>
    <w:rsid w:val="00067DF9"/>
    <w:rsid w:val="000752D0"/>
    <w:rsid w:val="000A4131"/>
    <w:rsid w:val="000F1325"/>
    <w:rsid w:val="00130942"/>
    <w:rsid w:val="001419EF"/>
    <w:rsid w:val="0015646E"/>
    <w:rsid w:val="001825EC"/>
    <w:rsid w:val="001A6758"/>
    <w:rsid w:val="001C5719"/>
    <w:rsid w:val="001F47D6"/>
    <w:rsid w:val="002201CC"/>
    <w:rsid w:val="0022451A"/>
    <w:rsid w:val="0024289D"/>
    <w:rsid w:val="00275780"/>
    <w:rsid w:val="0028252C"/>
    <w:rsid w:val="00286411"/>
    <w:rsid w:val="002B47AA"/>
    <w:rsid w:val="002C1310"/>
    <w:rsid w:val="002E63DF"/>
    <w:rsid w:val="002F7D6F"/>
    <w:rsid w:val="0031348A"/>
    <w:rsid w:val="00344053"/>
    <w:rsid w:val="003619A2"/>
    <w:rsid w:val="00364693"/>
    <w:rsid w:val="00370377"/>
    <w:rsid w:val="003B637A"/>
    <w:rsid w:val="003D2361"/>
    <w:rsid w:val="003D5CA5"/>
    <w:rsid w:val="00446493"/>
    <w:rsid w:val="00452EC2"/>
    <w:rsid w:val="00473885"/>
    <w:rsid w:val="004A22AC"/>
    <w:rsid w:val="004B51E1"/>
    <w:rsid w:val="004B6FD4"/>
    <w:rsid w:val="004D09B1"/>
    <w:rsid w:val="004D539C"/>
    <w:rsid w:val="00567578"/>
    <w:rsid w:val="00582428"/>
    <w:rsid w:val="005C0214"/>
    <w:rsid w:val="005D1FB9"/>
    <w:rsid w:val="006008ED"/>
    <w:rsid w:val="00630E39"/>
    <w:rsid w:val="006355CA"/>
    <w:rsid w:val="00683A76"/>
    <w:rsid w:val="0068559E"/>
    <w:rsid w:val="006856FE"/>
    <w:rsid w:val="00687803"/>
    <w:rsid w:val="0069406F"/>
    <w:rsid w:val="006D25CC"/>
    <w:rsid w:val="00732E44"/>
    <w:rsid w:val="00743917"/>
    <w:rsid w:val="007505E3"/>
    <w:rsid w:val="0078570F"/>
    <w:rsid w:val="00793B78"/>
    <w:rsid w:val="007A284D"/>
    <w:rsid w:val="007A492A"/>
    <w:rsid w:val="007B27EB"/>
    <w:rsid w:val="007C204E"/>
    <w:rsid w:val="007C4FE8"/>
    <w:rsid w:val="0081540D"/>
    <w:rsid w:val="008749C0"/>
    <w:rsid w:val="00887F1D"/>
    <w:rsid w:val="008B4F08"/>
    <w:rsid w:val="008D3A14"/>
    <w:rsid w:val="008E2173"/>
    <w:rsid w:val="00916CC9"/>
    <w:rsid w:val="00935258"/>
    <w:rsid w:val="009B3D92"/>
    <w:rsid w:val="009F0983"/>
    <w:rsid w:val="009F7E92"/>
    <w:rsid w:val="00A06E3B"/>
    <w:rsid w:val="00A63314"/>
    <w:rsid w:val="00A71323"/>
    <w:rsid w:val="00AA461A"/>
    <w:rsid w:val="00AB0D8D"/>
    <w:rsid w:val="00AB485A"/>
    <w:rsid w:val="00AC75B5"/>
    <w:rsid w:val="00AD4C79"/>
    <w:rsid w:val="00AE352C"/>
    <w:rsid w:val="00AE6EDA"/>
    <w:rsid w:val="00B1242A"/>
    <w:rsid w:val="00B2623A"/>
    <w:rsid w:val="00B92CCF"/>
    <w:rsid w:val="00BB5D69"/>
    <w:rsid w:val="00BF2376"/>
    <w:rsid w:val="00C1307D"/>
    <w:rsid w:val="00C134AF"/>
    <w:rsid w:val="00C542B2"/>
    <w:rsid w:val="00C90AD2"/>
    <w:rsid w:val="00CF0DA3"/>
    <w:rsid w:val="00D03B92"/>
    <w:rsid w:val="00D0478E"/>
    <w:rsid w:val="00D10DA9"/>
    <w:rsid w:val="00D57E77"/>
    <w:rsid w:val="00D7712C"/>
    <w:rsid w:val="00DD326F"/>
    <w:rsid w:val="00DD4CBE"/>
    <w:rsid w:val="00DE3FF5"/>
    <w:rsid w:val="00E1084C"/>
    <w:rsid w:val="00E33C9E"/>
    <w:rsid w:val="00E45661"/>
    <w:rsid w:val="00E90C37"/>
    <w:rsid w:val="00EA7559"/>
    <w:rsid w:val="00EE7715"/>
    <w:rsid w:val="00F11B54"/>
    <w:rsid w:val="00F11BCB"/>
    <w:rsid w:val="00F71C3F"/>
    <w:rsid w:val="00F72D04"/>
    <w:rsid w:val="00FB5B39"/>
    <w:rsid w:val="00FC2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27BA"/>
  <w15:docId w15:val="{28D4CDD6-FDCB-4CF8-A042-A355B830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C9E"/>
    <w:pPr>
      <w:ind w:left="720"/>
      <w:contextualSpacing/>
    </w:pPr>
  </w:style>
  <w:style w:type="paragraph" w:styleId="NormalWeb">
    <w:name w:val="Normal (Web)"/>
    <w:basedOn w:val="Normal"/>
    <w:uiPriority w:val="99"/>
    <w:semiHidden/>
    <w:unhideWhenUsed/>
    <w:rsid w:val="0078570F"/>
    <w:pPr>
      <w:spacing w:before="100" w:beforeAutospacing="1" w:after="100" w:afterAutospacing="1" w:line="240" w:lineRule="auto"/>
    </w:pPr>
    <w:rPr>
      <w:rFonts w:ascii="Arial" w:eastAsia="Times New Roman" w:hAnsi="Arial" w:cs="Arial"/>
      <w:color w:val="272727"/>
      <w:sz w:val="18"/>
      <w:szCs w:val="18"/>
      <w:lang w:eastAsia="hr-HR"/>
    </w:rPr>
  </w:style>
  <w:style w:type="character" w:styleId="Strong">
    <w:name w:val="Strong"/>
    <w:basedOn w:val="DefaultParagraphFont"/>
    <w:uiPriority w:val="22"/>
    <w:qFormat/>
    <w:rsid w:val="0078570F"/>
    <w:rPr>
      <w:b/>
      <w:bCs/>
    </w:rPr>
  </w:style>
  <w:style w:type="character" w:styleId="Hyperlink">
    <w:name w:val="Hyperlink"/>
    <w:basedOn w:val="DefaultParagraphFont"/>
    <w:uiPriority w:val="99"/>
    <w:unhideWhenUsed/>
    <w:rsid w:val="0078570F"/>
    <w:rPr>
      <w:rFonts w:ascii="Arial" w:hAnsi="Arial" w:cs="Arial" w:hint="default"/>
      <w:strike w:val="0"/>
      <w:dstrike w:val="0"/>
      <w:color w:val="0080C1"/>
      <w:sz w:val="17"/>
      <w:szCs w:val="17"/>
      <w:u w:val="none"/>
      <w:effect w:val="none"/>
    </w:rPr>
  </w:style>
  <w:style w:type="character" w:customStyle="1" w:styleId="italic">
    <w:name w:val="italic"/>
    <w:basedOn w:val="DefaultParagraphFont"/>
    <w:rsid w:val="00DE3FF5"/>
  </w:style>
  <w:style w:type="paragraph" w:styleId="BalloonText">
    <w:name w:val="Balloon Text"/>
    <w:basedOn w:val="Normal"/>
    <w:link w:val="BalloonTextChar"/>
    <w:uiPriority w:val="99"/>
    <w:semiHidden/>
    <w:unhideWhenUsed/>
    <w:rsid w:val="00743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917"/>
    <w:rPr>
      <w:rFonts w:ascii="Segoe UI" w:hAnsi="Segoe UI" w:cs="Segoe UI"/>
      <w:sz w:val="18"/>
      <w:szCs w:val="18"/>
    </w:rPr>
  </w:style>
  <w:style w:type="character" w:customStyle="1" w:styleId="UnresolvedMention1">
    <w:name w:val="Unresolved Mention1"/>
    <w:basedOn w:val="DefaultParagraphFont"/>
    <w:uiPriority w:val="99"/>
    <w:semiHidden/>
    <w:unhideWhenUsed/>
    <w:rsid w:val="00370377"/>
    <w:rPr>
      <w:color w:val="605E5C"/>
      <w:shd w:val="clear" w:color="auto" w:fill="E1DFDD"/>
    </w:rPr>
  </w:style>
  <w:style w:type="character" w:customStyle="1" w:styleId="citation">
    <w:name w:val="citation"/>
    <w:basedOn w:val="DefaultParagraphFont"/>
    <w:rsid w:val="00AD4C79"/>
  </w:style>
  <w:style w:type="character" w:styleId="CommentReference">
    <w:name w:val="annotation reference"/>
    <w:basedOn w:val="DefaultParagraphFont"/>
    <w:uiPriority w:val="99"/>
    <w:semiHidden/>
    <w:unhideWhenUsed/>
    <w:rsid w:val="00793B78"/>
    <w:rPr>
      <w:sz w:val="16"/>
      <w:szCs w:val="16"/>
    </w:rPr>
  </w:style>
  <w:style w:type="paragraph" w:styleId="CommentText">
    <w:name w:val="annotation text"/>
    <w:basedOn w:val="Normal"/>
    <w:link w:val="CommentTextChar"/>
    <w:uiPriority w:val="99"/>
    <w:semiHidden/>
    <w:unhideWhenUsed/>
    <w:rsid w:val="00793B78"/>
    <w:pPr>
      <w:spacing w:line="240" w:lineRule="auto"/>
    </w:pPr>
    <w:rPr>
      <w:sz w:val="20"/>
      <w:szCs w:val="20"/>
    </w:rPr>
  </w:style>
  <w:style w:type="character" w:customStyle="1" w:styleId="CommentTextChar">
    <w:name w:val="Comment Text Char"/>
    <w:basedOn w:val="DefaultParagraphFont"/>
    <w:link w:val="CommentText"/>
    <w:uiPriority w:val="99"/>
    <w:semiHidden/>
    <w:rsid w:val="00793B78"/>
    <w:rPr>
      <w:sz w:val="20"/>
      <w:szCs w:val="20"/>
    </w:rPr>
  </w:style>
  <w:style w:type="paragraph" w:styleId="CommentSubject">
    <w:name w:val="annotation subject"/>
    <w:basedOn w:val="CommentText"/>
    <w:next w:val="CommentText"/>
    <w:link w:val="CommentSubjectChar"/>
    <w:uiPriority w:val="99"/>
    <w:semiHidden/>
    <w:unhideWhenUsed/>
    <w:rsid w:val="00793B78"/>
    <w:rPr>
      <w:b/>
      <w:bCs/>
    </w:rPr>
  </w:style>
  <w:style w:type="character" w:customStyle="1" w:styleId="CommentSubjectChar">
    <w:name w:val="Comment Subject Char"/>
    <w:basedOn w:val="CommentTextChar"/>
    <w:link w:val="CommentSubject"/>
    <w:uiPriority w:val="99"/>
    <w:semiHidden/>
    <w:rsid w:val="00793B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275">
      <w:bodyDiv w:val="1"/>
      <w:marLeft w:val="0"/>
      <w:marRight w:val="0"/>
      <w:marTop w:val="0"/>
      <w:marBottom w:val="0"/>
      <w:divBdr>
        <w:top w:val="none" w:sz="0" w:space="0" w:color="auto"/>
        <w:left w:val="none" w:sz="0" w:space="0" w:color="auto"/>
        <w:bottom w:val="none" w:sz="0" w:space="0" w:color="auto"/>
        <w:right w:val="none" w:sz="0" w:space="0" w:color="auto"/>
      </w:divBdr>
    </w:div>
    <w:div w:id="784889119">
      <w:bodyDiv w:val="1"/>
      <w:marLeft w:val="0"/>
      <w:marRight w:val="0"/>
      <w:marTop w:val="0"/>
      <w:marBottom w:val="0"/>
      <w:divBdr>
        <w:top w:val="none" w:sz="0" w:space="0" w:color="auto"/>
        <w:left w:val="none" w:sz="0" w:space="0" w:color="auto"/>
        <w:bottom w:val="none" w:sz="0" w:space="0" w:color="auto"/>
        <w:right w:val="none" w:sz="0" w:space="0" w:color="auto"/>
      </w:divBdr>
      <w:divsChild>
        <w:div w:id="955142928">
          <w:marLeft w:val="0"/>
          <w:marRight w:val="0"/>
          <w:marTop w:val="0"/>
          <w:marBottom w:val="0"/>
          <w:divBdr>
            <w:top w:val="none" w:sz="0" w:space="0" w:color="auto"/>
            <w:left w:val="none" w:sz="0" w:space="0" w:color="auto"/>
            <w:bottom w:val="none" w:sz="0" w:space="0" w:color="auto"/>
            <w:right w:val="none" w:sz="0" w:space="0" w:color="auto"/>
          </w:divBdr>
        </w:div>
      </w:divsChild>
    </w:div>
    <w:div w:id="894778469">
      <w:bodyDiv w:val="1"/>
      <w:marLeft w:val="0"/>
      <w:marRight w:val="0"/>
      <w:marTop w:val="0"/>
      <w:marBottom w:val="0"/>
      <w:divBdr>
        <w:top w:val="none" w:sz="0" w:space="0" w:color="auto"/>
        <w:left w:val="none" w:sz="0" w:space="0" w:color="auto"/>
        <w:bottom w:val="none" w:sz="0" w:space="0" w:color="auto"/>
        <w:right w:val="none" w:sz="0" w:space="0" w:color="auto"/>
      </w:divBdr>
      <w:divsChild>
        <w:div w:id="994989499">
          <w:marLeft w:val="0"/>
          <w:marRight w:val="0"/>
          <w:marTop w:val="0"/>
          <w:marBottom w:val="0"/>
          <w:divBdr>
            <w:top w:val="none" w:sz="0" w:space="0" w:color="auto"/>
            <w:left w:val="none" w:sz="0" w:space="0" w:color="auto"/>
            <w:bottom w:val="none" w:sz="0" w:space="0" w:color="auto"/>
            <w:right w:val="none" w:sz="0" w:space="0" w:color="auto"/>
          </w:divBdr>
        </w:div>
        <w:div w:id="1735199065">
          <w:marLeft w:val="0"/>
          <w:marRight w:val="0"/>
          <w:marTop w:val="0"/>
          <w:marBottom w:val="0"/>
          <w:divBdr>
            <w:top w:val="none" w:sz="0" w:space="0" w:color="auto"/>
            <w:left w:val="none" w:sz="0" w:space="0" w:color="auto"/>
            <w:bottom w:val="none" w:sz="0" w:space="0" w:color="auto"/>
            <w:right w:val="none" w:sz="0" w:space="0" w:color="auto"/>
          </w:divBdr>
          <w:divsChild>
            <w:div w:id="19915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3942">
      <w:bodyDiv w:val="1"/>
      <w:marLeft w:val="0"/>
      <w:marRight w:val="0"/>
      <w:marTop w:val="0"/>
      <w:marBottom w:val="0"/>
      <w:divBdr>
        <w:top w:val="none" w:sz="0" w:space="0" w:color="auto"/>
        <w:left w:val="none" w:sz="0" w:space="0" w:color="auto"/>
        <w:bottom w:val="none" w:sz="0" w:space="0" w:color="auto"/>
        <w:right w:val="none" w:sz="0" w:space="0" w:color="auto"/>
      </w:divBdr>
      <w:divsChild>
        <w:div w:id="545029582">
          <w:marLeft w:val="0"/>
          <w:marRight w:val="0"/>
          <w:marTop w:val="0"/>
          <w:marBottom w:val="0"/>
          <w:divBdr>
            <w:top w:val="none" w:sz="0" w:space="0" w:color="auto"/>
            <w:left w:val="none" w:sz="0" w:space="0" w:color="auto"/>
            <w:bottom w:val="none" w:sz="0" w:space="0" w:color="auto"/>
            <w:right w:val="none" w:sz="0" w:space="0" w:color="auto"/>
          </w:divBdr>
          <w:divsChild>
            <w:div w:id="1511141073">
              <w:marLeft w:val="0"/>
              <w:marRight w:val="0"/>
              <w:marTop w:val="0"/>
              <w:marBottom w:val="0"/>
              <w:divBdr>
                <w:top w:val="none" w:sz="0" w:space="0" w:color="auto"/>
                <w:left w:val="none" w:sz="0" w:space="0" w:color="auto"/>
                <w:bottom w:val="none" w:sz="0" w:space="0" w:color="auto"/>
                <w:right w:val="none" w:sz="0" w:space="0" w:color="auto"/>
              </w:divBdr>
            </w:div>
          </w:divsChild>
        </w:div>
        <w:div w:id="776560138">
          <w:marLeft w:val="0"/>
          <w:marRight w:val="0"/>
          <w:marTop w:val="0"/>
          <w:marBottom w:val="0"/>
          <w:divBdr>
            <w:top w:val="none" w:sz="0" w:space="0" w:color="auto"/>
            <w:left w:val="none" w:sz="0" w:space="0" w:color="auto"/>
            <w:bottom w:val="none" w:sz="0" w:space="0" w:color="auto"/>
            <w:right w:val="none" w:sz="0" w:space="0" w:color="auto"/>
          </w:divBdr>
          <w:divsChild>
            <w:div w:id="20356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8391">
      <w:bodyDiv w:val="1"/>
      <w:marLeft w:val="0"/>
      <w:marRight w:val="0"/>
      <w:marTop w:val="0"/>
      <w:marBottom w:val="0"/>
      <w:divBdr>
        <w:top w:val="none" w:sz="0" w:space="0" w:color="auto"/>
        <w:left w:val="none" w:sz="0" w:space="0" w:color="auto"/>
        <w:bottom w:val="none" w:sz="0" w:space="0" w:color="auto"/>
        <w:right w:val="none" w:sz="0" w:space="0" w:color="auto"/>
      </w:divBdr>
      <w:divsChild>
        <w:div w:id="1461148236">
          <w:marLeft w:val="0"/>
          <w:marRight w:val="0"/>
          <w:marTop w:val="0"/>
          <w:marBottom w:val="0"/>
          <w:divBdr>
            <w:top w:val="none" w:sz="0" w:space="0" w:color="auto"/>
            <w:left w:val="none" w:sz="0" w:space="0" w:color="auto"/>
            <w:bottom w:val="none" w:sz="0" w:space="0" w:color="auto"/>
            <w:right w:val="none" w:sz="0" w:space="0" w:color="auto"/>
          </w:divBdr>
        </w:div>
      </w:divsChild>
    </w:div>
    <w:div w:id="1649168866">
      <w:bodyDiv w:val="1"/>
      <w:marLeft w:val="0"/>
      <w:marRight w:val="0"/>
      <w:marTop w:val="0"/>
      <w:marBottom w:val="0"/>
      <w:divBdr>
        <w:top w:val="none" w:sz="0" w:space="0" w:color="auto"/>
        <w:left w:val="none" w:sz="0" w:space="0" w:color="auto"/>
        <w:bottom w:val="none" w:sz="0" w:space="0" w:color="auto"/>
        <w:right w:val="none" w:sz="0" w:space="0" w:color="auto"/>
      </w:divBdr>
    </w:div>
    <w:div w:id="18819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2040</Words>
  <Characters>11634</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Biljana Kovačević-Zelić</dc:creator>
  <cp:lastModifiedBy>Biljana Kovačević-Zelić</cp:lastModifiedBy>
  <cp:revision>5</cp:revision>
  <cp:lastPrinted>2019-04-10T10:30:00Z</cp:lastPrinted>
  <dcterms:created xsi:type="dcterms:W3CDTF">2022-01-26T09:45:00Z</dcterms:created>
  <dcterms:modified xsi:type="dcterms:W3CDTF">2022-01-26T20:01:00Z</dcterms:modified>
</cp:coreProperties>
</file>